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8" w:rsidRPr="0013649F" w:rsidRDefault="00471508" w:rsidP="00514409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color w:val="2E6EBC"/>
          <w:sz w:val="36"/>
          <w:szCs w:val="36"/>
        </w:rPr>
      </w:pPr>
      <w:r w:rsidRPr="000E4DB4">
        <w:rPr>
          <w:rFonts w:ascii="Century Gothic" w:hAnsi="Century Gothic" w:cs="Times New Roman"/>
          <w:color w:val="2E6EBC"/>
          <w:sz w:val="36"/>
          <w:szCs w:val="36"/>
        </w:rPr>
        <w:t xml:space="preserve">ARTICLE </w:t>
      </w:r>
      <w:r w:rsidR="00756218" w:rsidRPr="000E4DB4">
        <w:rPr>
          <w:rFonts w:ascii="Century Gothic" w:hAnsi="Century Gothic" w:cs="Times New Roman"/>
          <w:color w:val="2E6EBC"/>
          <w:sz w:val="36"/>
          <w:szCs w:val="36"/>
        </w:rPr>
        <w:t xml:space="preserve">xx </w:t>
      </w:r>
      <w:r w:rsidR="00C2599B" w:rsidRPr="000E4DB4">
        <w:rPr>
          <w:rFonts w:ascii="Century Gothic" w:hAnsi="Century Gothic" w:cs="Times New Roman"/>
          <w:color w:val="2E6EBC"/>
          <w:sz w:val="36"/>
          <w:szCs w:val="36"/>
        </w:rPr>
        <w:t>–</w:t>
      </w:r>
      <w:r w:rsidRPr="000E4DB4">
        <w:rPr>
          <w:rFonts w:ascii="Century Gothic" w:hAnsi="Century Gothic" w:cs="Times New Roman"/>
          <w:color w:val="2E6EBC"/>
          <w:sz w:val="36"/>
          <w:szCs w:val="36"/>
        </w:rPr>
        <w:t xml:space="preserve"> </w:t>
      </w:r>
      <w:r w:rsidR="00C061FC" w:rsidRPr="000E4DB4">
        <w:rPr>
          <w:rFonts w:ascii="Century Gothic" w:hAnsi="Century Gothic" w:cs="Times New Roman"/>
          <w:color w:val="2E6EBC"/>
          <w:sz w:val="36"/>
          <w:szCs w:val="36"/>
        </w:rPr>
        <w:t xml:space="preserve">ASSURANCES </w:t>
      </w:r>
      <w:r w:rsidR="00A409CF">
        <w:rPr>
          <w:rFonts w:ascii="Century Gothic" w:hAnsi="Century Gothic" w:cs="Times New Roman"/>
          <w:color w:val="2E6EBC"/>
          <w:sz w:val="36"/>
          <w:szCs w:val="36"/>
        </w:rPr>
        <w:t>A INTEGRER AU CCAP</w:t>
      </w:r>
      <w:r w:rsidR="00A409CF">
        <w:rPr>
          <w:rFonts w:ascii="Century Gothic" w:hAnsi="Century Gothic" w:cs="Times New Roman"/>
          <w:color w:val="2E6EBC"/>
          <w:sz w:val="36"/>
          <w:szCs w:val="36"/>
        </w:rPr>
        <w:br/>
      </w:r>
      <w:r w:rsidR="00C061FC" w:rsidRPr="0013649F">
        <w:rPr>
          <w:rFonts w:ascii="Century Gothic" w:hAnsi="Century Gothic" w:cs="Times New Roman"/>
          <w:color w:val="2E6EBC"/>
          <w:sz w:val="36"/>
          <w:szCs w:val="36"/>
        </w:rPr>
        <w:t>DES ENTREPRISES</w:t>
      </w:r>
    </w:p>
    <w:p w:rsidR="00471508" w:rsidRPr="00514409" w:rsidRDefault="00F32D9D" w:rsidP="00514409">
      <w:pPr>
        <w:widowControl w:val="0"/>
        <w:autoSpaceDE w:val="0"/>
        <w:autoSpaceDN w:val="0"/>
        <w:adjustRightInd w:val="0"/>
        <w:spacing w:before="360" w:after="240"/>
        <w:rPr>
          <w:rFonts w:ascii="Century Gothic" w:hAnsi="Century Gothic" w:cs="Arial"/>
          <w:b/>
          <w:sz w:val="22"/>
          <w:szCs w:val="22"/>
        </w:rPr>
      </w:pPr>
      <w:r w:rsidRPr="00514409">
        <w:rPr>
          <w:rFonts w:ascii="Century Gothic" w:hAnsi="Century Gothic" w:cs="Arial"/>
          <w:b/>
          <w:sz w:val="22"/>
          <w:szCs w:val="22"/>
        </w:rPr>
        <w:t>xx</w:t>
      </w:r>
      <w:r w:rsidR="00471508" w:rsidRPr="00514409">
        <w:rPr>
          <w:rFonts w:ascii="Century Gothic" w:hAnsi="Century Gothic" w:cs="Arial"/>
          <w:b/>
          <w:sz w:val="22"/>
          <w:szCs w:val="22"/>
        </w:rPr>
        <w:t>.1. Assurance</w:t>
      </w:r>
      <w:r w:rsidRPr="00514409">
        <w:rPr>
          <w:rFonts w:ascii="Century Gothic" w:hAnsi="Century Gothic" w:cs="Arial"/>
          <w:b/>
          <w:sz w:val="22"/>
          <w:szCs w:val="22"/>
        </w:rPr>
        <w:t>s</w:t>
      </w:r>
      <w:r w:rsidR="00471508" w:rsidRPr="00514409">
        <w:rPr>
          <w:rFonts w:ascii="Century Gothic" w:hAnsi="Century Gothic" w:cs="Arial"/>
          <w:b/>
          <w:sz w:val="22"/>
          <w:szCs w:val="22"/>
        </w:rPr>
        <w:t xml:space="preserve"> de responsabilité</w:t>
      </w:r>
    </w:p>
    <w:p w:rsidR="005E7294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Le titulaire du marché doit a</w:t>
      </w:r>
      <w:r w:rsidR="00FE4FB9" w:rsidRPr="00514409">
        <w:rPr>
          <w:rFonts w:ascii="Century Gothic" w:hAnsi="Century Gothic" w:cs="Arial"/>
          <w:sz w:val="18"/>
          <w:szCs w:val="18"/>
        </w:rPr>
        <w:t xml:space="preserve">voir justifié, au moment de la </w:t>
      </w:r>
      <w:r w:rsidR="00212D6C" w:rsidRPr="00514409">
        <w:rPr>
          <w:rFonts w:ascii="Century Gothic" w:hAnsi="Century Gothic" w:cs="Arial"/>
          <w:sz w:val="18"/>
          <w:szCs w:val="18"/>
        </w:rPr>
        <w:t xml:space="preserve">consultation et de la </w:t>
      </w:r>
      <w:r w:rsidRPr="00514409">
        <w:rPr>
          <w:rFonts w:ascii="Century Gothic" w:hAnsi="Century Gothic" w:cs="Arial"/>
          <w:sz w:val="18"/>
          <w:szCs w:val="18"/>
        </w:rPr>
        <w:t>signat</w:t>
      </w:r>
      <w:r w:rsidR="00053F15" w:rsidRPr="00514409">
        <w:rPr>
          <w:rFonts w:ascii="Century Gothic" w:hAnsi="Century Gothic" w:cs="Arial"/>
          <w:sz w:val="18"/>
          <w:szCs w:val="18"/>
        </w:rPr>
        <w:t xml:space="preserve">ure du marché, conformément aux prescriptions du </w:t>
      </w:r>
      <w:r w:rsidRPr="00514409">
        <w:rPr>
          <w:rFonts w:ascii="Century Gothic" w:hAnsi="Century Gothic" w:cs="Arial"/>
          <w:sz w:val="18"/>
          <w:szCs w:val="18"/>
        </w:rPr>
        <w:t xml:space="preserve">règlement </w:t>
      </w:r>
      <w:r w:rsidR="00053F15" w:rsidRPr="00514409">
        <w:rPr>
          <w:rFonts w:ascii="Century Gothic" w:hAnsi="Century Gothic" w:cs="Arial"/>
          <w:sz w:val="18"/>
          <w:szCs w:val="18"/>
        </w:rPr>
        <w:t xml:space="preserve">de la consultation relatif au présent marché, au moyen d'une </w:t>
      </w:r>
      <w:r w:rsidRPr="00514409">
        <w:rPr>
          <w:rFonts w:ascii="Century Gothic" w:hAnsi="Century Gothic" w:cs="Arial"/>
          <w:sz w:val="18"/>
          <w:szCs w:val="18"/>
        </w:rPr>
        <w:t>attestation portant mention de l'étendue de la garantie</w:t>
      </w:r>
      <w:r w:rsidR="00053F15" w:rsidRPr="00514409">
        <w:rPr>
          <w:rFonts w:ascii="Century Gothic" w:hAnsi="Century Gothic" w:cs="Arial"/>
          <w:sz w:val="18"/>
          <w:szCs w:val="18"/>
        </w:rPr>
        <w:t>, qu'il a souscrit les contrats</w:t>
      </w:r>
      <w:r w:rsidR="000E4DB4">
        <w:rPr>
          <w:rFonts w:ascii="Century Gothic" w:hAnsi="Century Gothic" w:cs="Arial"/>
          <w:sz w:val="18"/>
          <w:szCs w:val="18"/>
        </w:rPr>
        <w:t xml:space="preserve"> d'assurance</w:t>
      </w:r>
      <w:r w:rsidRPr="00514409">
        <w:rPr>
          <w:rFonts w:ascii="Century Gothic" w:hAnsi="Century Gothic" w:cs="Arial"/>
          <w:sz w:val="18"/>
          <w:szCs w:val="18"/>
        </w:rPr>
        <w:t xml:space="preserve"> visés ci-dessous.</w:t>
      </w:r>
      <w:r w:rsidR="00053F15" w:rsidRPr="00514409">
        <w:rPr>
          <w:rFonts w:ascii="Century Gothic" w:hAnsi="Century Gothic" w:cs="Arial"/>
          <w:sz w:val="18"/>
          <w:szCs w:val="18"/>
        </w:rPr>
        <w:t xml:space="preserve"> </w:t>
      </w:r>
      <w:r w:rsidR="00212D6C" w:rsidRPr="00514409">
        <w:rPr>
          <w:rFonts w:ascii="Century Gothic" w:hAnsi="Century Gothic" w:cs="Arial"/>
          <w:sz w:val="18"/>
          <w:szCs w:val="18"/>
        </w:rPr>
        <w:t xml:space="preserve">En tout </w:t>
      </w:r>
      <w:r w:rsidR="00053F15" w:rsidRPr="00514409">
        <w:rPr>
          <w:rFonts w:ascii="Century Gothic" w:hAnsi="Century Gothic" w:cs="Arial"/>
          <w:sz w:val="18"/>
          <w:szCs w:val="18"/>
        </w:rPr>
        <w:t>état de cause, si</w:t>
      </w:r>
      <w:r w:rsidRPr="00514409">
        <w:rPr>
          <w:rFonts w:ascii="Century Gothic" w:hAnsi="Century Gothic" w:cs="Arial"/>
          <w:sz w:val="18"/>
          <w:szCs w:val="18"/>
        </w:rPr>
        <w:t xml:space="preserve"> les attestat</w:t>
      </w:r>
      <w:r w:rsidR="00053F15" w:rsidRPr="00514409">
        <w:rPr>
          <w:rFonts w:ascii="Century Gothic" w:hAnsi="Century Gothic" w:cs="Arial"/>
          <w:sz w:val="18"/>
          <w:szCs w:val="18"/>
        </w:rPr>
        <w:t xml:space="preserve">ions n'ont pas été demandées ou produites à </w:t>
      </w:r>
      <w:r w:rsidRPr="00514409">
        <w:rPr>
          <w:rFonts w:ascii="Century Gothic" w:hAnsi="Century Gothic" w:cs="Arial"/>
          <w:sz w:val="18"/>
          <w:szCs w:val="18"/>
        </w:rPr>
        <w:t>ces divers stades, ou si, l‘</w:t>
      </w:r>
      <w:r w:rsidR="00053F15" w:rsidRPr="00514409">
        <w:rPr>
          <w:rFonts w:ascii="Century Gothic" w:hAnsi="Century Gothic" w:cs="Arial"/>
          <w:sz w:val="18"/>
          <w:szCs w:val="18"/>
        </w:rPr>
        <w:t>ayant été, elles doivent être à</w:t>
      </w:r>
      <w:r w:rsidRPr="00514409">
        <w:rPr>
          <w:rFonts w:ascii="Century Gothic" w:hAnsi="Century Gothic" w:cs="Arial"/>
          <w:sz w:val="18"/>
          <w:szCs w:val="18"/>
        </w:rPr>
        <w:t xml:space="preserve"> nouveau </w:t>
      </w:r>
      <w:r w:rsidR="00053F15" w:rsidRPr="00514409">
        <w:rPr>
          <w:rFonts w:ascii="Century Gothic" w:hAnsi="Century Gothic" w:cs="Arial"/>
          <w:sz w:val="18"/>
          <w:szCs w:val="18"/>
        </w:rPr>
        <w:t>produites (</w:t>
      </w:r>
      <w:r w:rsidRPr="00514409">
        <w:rPr>
          <w:rFonts w:ascii="Century Gothic" w:hAnsi="Century Gothic" w:cs="Arial"/>
          <w:sz w:val="18"/>
          <w:szCs w:val="18"/>
        </w:rPr>
        <w:t xml:space="preserve">attestation se </w:t>
      </w:r>
      <w:r w:rsidR="00053F15" w:rsidRPr="00514409">
        <w:rPr>
          <w:rFonts w:ascii="Century Gothic" w:hAnsi="Century Gothic" w:cs="Arial"/>
          <w:sz w:val="18"/>
          <w:szCs w:val="18"/>
        </w:rPr>
        <w:t>révélant incomplète</w:t>
      </w:r>
      <w:r w:rsidRPr="00514409">
        <w:rPr>
          <w:rFonts w:ascii="Century Gothic" w:hAnsi="Century Gothic" w:cs="Arial"/>
          <w:sz w:val="18"/>
          <w:szCs w:val="18"/>
        </w:rPr>
        <w:t>, r</w:t>
      </w:r>
      <w:r w:rsidR="00053F15" w:rsidRPr="00514409">
        <w:rPr>
          <w:rFonts w:ascii="Century Gothic" w:hAnsi="Century Gothic" w:cs="Arial"/>
          <w:sz w:val="18"/>
          <w:szCs w:val="18"/>
        </w:rPr>
        <w:t xml:space="preserve">eport de la date d'ouverture du </w:t>
      </w:r>
      <w:r w:rsidRPr="00514409">
        <w:rPr>
          <w:rFonts w:ascii="Century Gothic" w:hAnsi="Century Gothic" w:cs="Arial"/>
          <w:sz w:val="18"/>
          <w:szCs w:val="18"/>
        </w:rPr>
        <w:t>chantier...</w:t>
      </w:r>
      <w:r w:rsidR="00053F15" w:rsidRPr="00514409">
        <w:rPr>
          <w:rFonts w:ascii="Century Gothic" w:hAnsi="Century Gothic" w:cs="Arial"/>
          <w:sz w:val="18"/>
          <w:szCs w:val="18"/>
        </w:rPr>
        <w:t>), elles</w:t>
      </w:r>
      <w:r w:rsidR="000E4DB4">
        <w:rPr>
          <w:rFonts w:ascii="Century Gothic" w:hAnsi="Century Gothic" w:cs="Arial"/>
          <w:sz w:val="18"/>
          <w:szCs w:val="18"/>
        </w:rPr>
        <w:t xml:space="preserve"> devront être transmises dans un</w:t>
      </w:r>
      <w:r w:rsidRPr="00514409">
        <w:rPr>
          <w:rFonts w:ascii="Century Gothic" w:hAnsi="Century Gothic" w:cs="Arial"/>
          <w:sz w:val="18"/>
          <w:szCs w:val="18"/>
        </w:rPr>
        <w:t xml:space="preserve"> délai </w:t>
      </w:r>
      <w:r w:rsidR="00053F15" w:rsidRPr="00514409">
        <w:rPr>
          <w:rFonts w:ascii="Century Gothic" w:hAnsi="Century Gothic" w:cs="Arial"/>
          <w:sz w:val="18"/>
          <w:szCs w:val="18"/>
        </w:rPr>
        <w:t>de quinze</w:t>
      </w:r>
      <w:r w:rsidRPr="00514409">
        <w:rPr>
          <w:rFonts w:ascii="Century Gothic" w:hAnsi="Century Gothic" w:cs="Arial"/>
          <w:sz w:val="18"/>
          <w:szCs w:val="18"/>
        </w:rPr>
        <w:t xml:space="preserve"> jours</w:t>
      </w:r>
      <w:r w:rsidR="000E4DB4">
        <w:rPr>
          <w:rFonts w:ascii="Century Gothic" w:hAnsi="Century Gothic" w:cs="Arial"/>
          <w:sz w:val="18"/>
          <w:szCs w:val="18"/>
        </w:rPr>
        <w:t xml:space="preserve"> à compter</w:t>
      </w:r>
      <w:r w:rsidRPr="00514409">
        <w:rPr>
          <w:rFonts w:ascii="Century Gothic" w:hAnsi="Century Gothic" w:cs="Arial"/>
          <w:sz w:val="18"/>
          <w:szCs w:val="18"/>
        </w:rPr>
        <w:t xml:space="preserve"> de </w:t>
      </w:r>
      <w:r w:rsidR="00053F15" w:rsidRPr="00514409">
        <w:rPr>
          <w:rFonts w:ascii="Century Gothic" w:hAnsi="Century Gothic" w:cs="Arial"/>
          <w:sz w:val="18"/>
          <w:szCs w:val="18"/>
        </w:rPr>
        <w:t xml:space="preserve">la notification du marché et avant tout </w:t>
      </w:r>
      <w:r w:rsidRPr="00514409">
        <w:rPr>
          <w:rFonts w:ascii="Century Gothic" w:hAnsi="Century Gothic" w:cs="Arial"/>
          <w:sz w:val="18"/>
          <w:szCs w:val="18"/>
        </w:rPr>
        <w:t>début d'exécution.</w:t>
      </w:r>
    </w:p>
    <w:p w:rsidR="00471508" w:rsidRPr="00514409" w:rsidRDefault="00F32D9D" w:rsidP="00514409">
      <w:pPr>
        <w:widowControl w:val="0"/>
        <w:autoSpaceDE w:val="0"/>
        <w:autoSpaceDN w:val="0"/>
        <w:adjustRightInd w:val="0"/>
        <w:spacing w:before="360" w:after="240"/>
        <w:rPr>
          <w:rFonts w:ascii="Century Gothic" w:hAnsi="Century Gothic" w:cs="Arial"/>
          <w:b/>
          <w:sz w:val="22"/>
          <w:szCs w:val="22"/>
        </w:rPr>
      </w:pPr>
      <w:r w:rsidRPr="00514409">
        <w:rPr>
          <w:rFonts w:ascii="Century Gothic" w:hAnsi="Century Gothic" w:cs="Arial"/>
          <w:b/>
          <w:sz w:val="22"/>
          <w:szCs w:val="22"/>
        </w:rPr>
        <w:t>xx</w:t>
      </w:r>
      <w:r w:rsidR="00471508" w:rsidRPr="00514409">
        <w:rPr>
          <w:rFonts w:ascii="Century Gothic" w:hAnsi="Century Gothic" w:cs="Arial"/>
          <w:b/>
          <w:sz w:val="22"/>
          <w:szCs w:val="22"/>
        </w:rPr>
        <w:t xml:space="preserve">.1.1 Assurance de responsabilité civile </w:t>
      </w:r>
      <w:r w:rsidR="005E7294" w:rsidRPr="00514409">
        <w:rPr>
          <w:rFonts w:ascii="Century Gothic" w:hAnsi="Century Gothic" w:cs="Arial"/>
          <w:b/>
          <w:sz w:val="22"/>
          <w:szCs w:val="22"/>
        </w:rPr>
        <w:t xml:space="preserve">d’exploitation </w:t>
      </w:r>
    </w:p>
    <w:p w:rsidR="00C65D46" w:rsidRPr="00514409" w:rsidRDefault="00F32D9D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Le titulaire du marché doit souscrire une assurance qui </w:t>
      </w:r>
      <w:r w:rsidR="00C65D46" w:rsidRPr="00514409">
        <w:rPr>
          <w:rFonts w:ascii="Century Gothic" w:hAnsi="Century Gothic" w:cs="Arial"/>
          <w:sz w:val="18"/>
          <w:szCs w:val="18"/>
        </w:rPr>
        <w:t>garantit les responsabilités encourues pendant l'exploitation et au cours des activités déclarées de l'entreprise et ne résultant ni de l'exécution d'une prestation, ni d'une erreur ou faute professionnelle</w:t>
      </w:r>
      <w:r w:rsidRPr="00514409">
        <w:rPr>
          <w:rFonts w:ascii="Century Gothic" w:hAnsi="Century Gothic" w:cs="Arial"/>
          <w:sz w:val="18"/>
          <w:szCs w:val="18"/>
        </w:rPr>
        <w:t xml:space="preserve"> pour les dommages corporels, matériels et immatériels causés aux biens du maître de l’ouvrage et à tout tiers.</w:t>
      </w:r>
    </w:p>
    <w:p w:rsidR="004C291E" w:rsidRPr="00514409" w:rsidRDefault="008D7D7A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Le contrat comportera des montants de garantie suffisants quant aux risques encourus qui ne pourront, en tout état de cause, être inférieurs à </w:t>
      </w:r>
      <w:r w:rsidR="00F32D9D" w:rsidRPr="00514409">
        <w:rPr>
          <w:rFonts w:ascii="Century Gothic" w:hAnsi="Century Gothic" w:cs="Arial"/>
          <w:sz w:val="18"/>
          <w:szCs w:val="18"/>
        </w:rPr>
        <w:t>:</w:t>
      </w:r>
    </w:p>
    <w:p w:rsidR="00F32D9D" w:rsidRPr="00514409" w:rsidRDefault="00F32D9D" w:rsidP="0051440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60"/>
        <w:ind w:left="357" w:hanging="357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dommages corporels : 8 millions € par sinistre </w:t>
      </w:r>
    </w:p>
    <w:p w:rsidR="00F32D9D" w:rsidRPr="00514409" w:rsidRDefault="00F32D9D" w:rsidP="0051440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60"/>
        <w:ind w:left="357" w:hanging="357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dommages immatériels non consécutifs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: 3 millions €</w:t>
      </w:r>
      <w:r w:rsidR="008D7D7A" w:rsidRPr="00514409">
        <w:rPr>
          <w:rFonts w:ascii="Century Gothic" w:hAnsi="Century Gothic" w:cs="Arial"/>
          <w:sz w:val="18"/>
          <w:szCs w:val="18"/>
        </w:rPr>
        <w:t xml:space="preserve"> par sinistre</w:t>
      </w:r>
    </w:p>
    <w:p w:rsidR="005E7294" w:rsidRPr="00514409" w:rsidRDefault="0001095F" w:rsidP="00514409">
      <w:pPr>
        <w:widowControl w:val="0"/>
        <w:autoSpaceDE w:val="0"/>
        <w:autoSpaceDN w:val="0"/>
        <w:adjustRightInd w:val="0"/>
        <w:spacing w:before="360" w:after="240"/>
        <w:rPr>
          <w:rFonts w:ascii="Century Gothic" w:hAnsi="Century Gothic" w:cs="Arial"/>
          <w:b/>
          <w:sz w:val="22"/>
          <w:szCs w:val="22"/>
        </w:rPr>
      </w:pPr>
      <w:r w:rsidRPr="00514409">
        <w:rPr>
          <w:rFonts w:ascii="Century Gothic" w:hAnsi="Century Gothic" w:cs="Arial"/>
          <w:b/>
          <w:sz w:val="22"/>
          <w:szCs w:val="22"/>
        </w:rPr>
        <w:t>xx</w:t>
      </w:r>
      <w:r w:rsidR="005E7294" w:rsidRPr="00514409">
        <w:rPr>
          <w:rFonts w:ascii="Century Gothic" w:hAnsi="Century Gothic" w:cs="Arial"/>
          <w:b/>
          <w:sz w:val="22"/>
          <w:szCs w:val="22"/>
        </w:rPr>
        <w:t xml:space="preserve">.1.2. Assurance de responsabilité professionnelle </w:t>
      </w:r>
    </w:p>
    <w:p w:rsidR="00471508" w:rsidRPr="00514409" w:rsidRDefault="00053F15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0E4DB4">
        <w:rPr>
          <w:rFonts w:ascii="Century Gothic" w:hAnsi="Century Gothic" w:cs="Arial"/>
          <w:sz w:val="18"/>
          <w:szCs w:val="18"/>
        </w:rPr>
        <w:t xml:space="preserve">Le titulaire du marché doit justifier, au moyen d'une </w:t>
      </w:r>
      <w:r w:rsidR="00471508" w:rsidRPr="000E4DB4">
        <w:rPr>
          <w:rFonts w:ascii="Century Gothic" w:hAnsi="Century Gothic" w:cs="Arial"/>
          <w:sz w:val="18"/>
          <w:szCs w:val="18"/>
        </w:rPr>
        <w:t>attestation portant mention de</w:t>
      </w:r>
      <w:r w:rsidR="000E4DB4" w:rsidRP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0E4DB4">
        <w:rPr>
          <w:rFonts w:ascii="Century Gothic" w:hAnsi="Century Gothic" w:cs="Arial"/>
          <w:sz w:val="18"/>
          <w:szCs w:val="18"/>
        </w:rPr>
        <w:t xml:space="preserve">l'étendue </w:t>
      </w:r>
      <w:r w:rsidR="00471508" w:rsidRPr="00514409">
        <w:rPr>
          <w:rFonts w:ascii="Century Gothic" w:hAnsi="Century Gothic" w:cs="Arial"/>
          <w:sz w:val="18"/>
          <w:szCs w:val="18"/>
        </w:rPr>
        <w:t>de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la garantie,</w:t>
      </w:r>
      <w:r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qu'il a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souscrit un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contrat garantissant l'intégralité des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conséquences pécuniaires de la responsabilité civile pouvant lui incomber, à quelque titre que ce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soit, y compris du fait de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ses sous-traitants, ou cotraitants si le</w:t>
      </w:r>
      <w:r w:rsidR="005E7294"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titulaire est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mandataire du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groupement, à la suite de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dommages corporels,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matériels et/ou immatériels</w:t>
      </w:r>
      <w:r w:rsidR="005E7294"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consécutifs ou non causés aux tiers, y compris au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maître d'ouvrage ou à son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représentant, du fait ou à</w:t>
      </w:r>
      <w:r w:rsidR="005E7294" w:rsidRPr="00514409">
        <w:rPr>
          <w:rFonts w:ascii="Century Gothic" w:hAnsi="Century Gothic" w:cs="Arial"/>
          <w:sz w:val="18"/>
          <w:szCs w:val="18"/>
        </w:rPr>
        <w:t xml:space="preserve"> l</w:t>
      </w:r>
      <w:r w:rsidR="00471508" w:rsidRPr="00514409">
        <w:rPr>
          <w:rFonts w:ascii="Century Gothic" w:hAnsi="Century Gothic" w:cs="Arial"/>
          <w:sz w:val="18"/>
          <w:szCs w:val="18"/>
        </w:rPr>
        <w:t>'occasion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de la réalisation des travaux, objet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du présent marché.</w:t>
      </w:r>
    </w:p>
    <w:p w:rsidR="005E7294" w:rsidRPr="00514409" w:rsidRDefault="005E7294" w:rsidP="00514409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Le titulaire du marché est tenu de s’assurer notamment pour</w:t>
      </w:r>
      <w:r w:rsidR="005B5CC6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:</w:t>
      </w:r>
    </w:p>
    <w:p w:rsidR="005E7294" w:rsidRPr="00514409" w:rsidRDefault="005E7294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la garantie du risque d’effondrement en cours de travaux </w:t>
      </w:r>
    </w:p>
    <w:p w:rsidR="005E7294" w:rsidRPr="00514409" w:rsidRDefault="005E7294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la garantie des erreurs d’implantation</w:t>
      </w:r>
    </w:p>
    <w:p w:rsidR="005E7294" w:rsidRPr="00514409" w:rsidRDefault="005E7294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la garantie des dommages aux existants en cours de travaux </w:t>
      </w:r>
    </w:p>
    <w:p w:rsidR="005E7294" w:rsidRPr="00514409" w:rsidRDefault="005E7294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la garantie des dommages causés aux tiers </w:t>
      </w:r>
    </w:p>
    <w:p w:rsidR="00514409" w:rsidRDefault="005E7294" w:rsidP="000E4DB4">
      <w:pPr>
        <w:widowControl w:val="0"/>
        <w:autoSpaceDE w:val="0"/>
        <w:autoSpaceDN w:val="0"/>
        <w:adjustRightInd w:val="0"/>
        <w:spacing w:before="120" w:line="276" w:lineRule="auto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I</w:t>
      </w:r>
      <w:r w:rsidR="00471508" w:rsidRPr="00514409">
        <w:rPr>
          <w:rFonts w:ascii="Century Gothic" w:hAnsi="Century Gothic" w:cs="Arial"/>
          <w:sz w:val="18"/>
          <w:szCs w:val="18"/>
        </w:rPr>
        <w:t>l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devra produire cette attestation en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cours d'exécution des travaux si le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chantier dure sur plusieurs années</w:t>
      </w:r>
      <w:r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civiles, au plus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tard le 15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janvier de </w:t>
      </w:r>
      <w:r w:rsidRPr="00514409">
        <w:rPr>
          <w:rFonts w:ascii="Century Gothic" w:hAnsi="Century Gothic" w:cs="Arial"/>
          <w:sz w:val="18"/>
          <w:szCs w:val="18"/>
        </w:rPr>
        <w:t>chaque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 nouvelle année civile.</w:t>
      </w:r>
    </w:p>
    <w:p w:rsidR="00471508" w:rsidRPr="00514409" w:rsidRDefault="00471508" w:rsidP="000E4DB4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En cas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de retard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dans la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transmission des attestations, il sera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fait application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d'u</w:t>
      </w:r>
      <w:r w:rsidR="00E50646" w:rsidRPr="00514409">
        <w:rPr>
          <w:rFonts w:ascii="Century Gothic" w:hAnsi="Century Gothic" w:cs="Arial"/>
          <w:sz w:val="18"/>
          <w:szCs w:val="18"/>
        </w:rPr>
        <w:t>ne pénalité</w:t>
      </w:r>
      <w:r w:rsidR="000E4DB4">
        <w:rPr>
          <w:rFonts w:ascii="Century Gothic" w:hAnsi="Century Gothic" w:cs="Arial"/>
          <w:sz w:val="18"/>
          <w:szCs w:val="18"/>
        </w:rPr>
        <w:t xml:space="preserve"> </w:t>
      </w:r>
      <w:r w:rsidR="00E50646" w:rsidRPr="00514409">
        <w:rPr>
          <w:rFonts w:ascii="Century Gothic" w:hAnsi="Century Gothic" w:cs="Arial"/>
          <w:sz w:val="18"/>
          <w:szCs w:val="18"/>
        </w:rPr>
        <w:t>de retard</w:t>
      </w:r>
      <w:r w:rsidR="005B5CC6" w:rsidRPr="00514409">
        <w:rPr>
          <w:rFonts w:ascii="Century Gothic" w:hAnsi="Century Gothic" w:cs="Arial"/>
          <w:sz w:val="18"/>
          <w:szCs w:val="18"/>
        </w:rPr>
        <w:t xml:space="preserve"> </w:t>
      </w:r>
      <w:r w:rsidR="000E4DB4">
        <w:rPr>
          <w:rFonts w:ascii="Century Gothic" w:hAnsi="Century Gothic" w:cs="Arial"/>
          <w:sz w:val="18"/>
          <w:szCs w:val="18"/>
        </w:rPr>
        <w:br/>
      </w:r>
      <w:r w:rsidR="005B5CC6" w:rsidRPr="00514409">
        <w:rPr>
          <w:rFonts w:ascii="Century Gothic" w:hAnsi="Century Gothic" w:cs="Arial"/>
          <w:sz w:val="18"/>
          <w:szCs w:val="18"/>
        </w:rPr>
        <w:t>(</w:t>
      </w:r>
      <w:r w:rsidR="005B5CC6" w:rsidRPr="00514409">
        <w:rPr>
          <w:rFonts w:ascii="Century Gothic" w:hAnsi="Century Gothic" w:cs="Arial"/>
          <w:b/>
          <w:color w:val="2E6EBC"/>
          <w:sz w:val="18"/>
          <w:szCs w:val="18"/>
        </w:rPr>
        <w:t>cf. article xxx</w:t>
      </w:r>
      <w:r w:rsidR="005B5CC6" w:rsidRPr="00514409">
        <w:rPr>
          <w:rFonts w:ascii="Century Gothic" w:hAnsi="Century Gothic" w:cs="Arial"/>
          <w:sz w:val="18"/>
          <w:szCs w:val="18"/>
        </w:rPr>
        <w:t>)</w:t>
      </w:r>
      <w:r w:rsidRPr="00514409">
        <w:rPr>
          <w:rFonts w:ascii="Century Gothic" w:hAnsi="Century Gothic" w:cs="Arial"/>
          <w:sz w:val="18"/>
          <w:szCs w:val="18"/>
        </w:rPr>
        <w:t>.</w:t>
      </w:r>
    </w:p>
    <w:p w:rsidR="00471508" w:rsidRPr="00514409" w:rsidRDefault="00471508" w:rsidP="00BC79E2">
      <w:pPr>
        <w:widowControl w:val="0"/>
        <w:autoSpaceDE w:val="0"/>
        <w:autoSpaceDN w:val="0"/>
        <w:adjustRightInd w:val="0"/>
        <w:spacing w:line="276" w:lineRule="auto"/>
        <w:ind w:right="134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Le contrat </w:t>
      </w:r>
      <w:r w:rsidR="00E50646" w:rsidRPr="00514409">
        <w:rPr>
          <w:rFonts w:ascii="Century Gothic" w:hAnsi="Century Gothic" w:cs="Arial"/>
          <w:sz w:val="18"/>
          <w:szCs w:val="18"/>
        </w:rPr>
        <w:t xml:space="preserve">d’assurance souscrit </w:t>
      </w:r>
      <w:r w:rsidRPr="00514409">
        <w:rPr>
          <w:rFonts w:ascii="Century Gothic" w:hAnsi="Century Gothic" w:cs="Arial"/>
          <w:sz w:val="18"/>
          <w:szCs w:val="18"/>
        </w:rPr>
        <w:t>comportera des montants de garantie suffisants quant aux risques encourus qui ne pourront,</w:t>
      </w:r>
      <w:r w:rsidR="005E7294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en tout état de cause, être inférieurs à :</w:t>
      </w:r>
    </w:p>
    <w:p w:rsidR="004C291E" w:rsidRPr="00514409" w:rsidRDefault="004C291E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  <w:u w:val="single"/>
        </w:rPr>
      </w:pPr>
    </w:p>
    <w:p w:rsidR="00341C1F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  <w:u w:val="single"/>
        </w:rPr>
      </w:pPr>
      <w:r w:rsidRPr="00514409">
        <w:rPr>
          <w:rFonts w:ascii="Century Gothic" w:hAnsi="Century Gothic" w:cs="Arial"/>
          <w:sz w:val="18"/>
          <w:szCs w:val="18"/>
          <w:u w:val="single"/>
        </w:rPr>
        <w:t>RC en cours</w:t>
      </w:r>
      <w:r w:rsidR="000E4DB4">
        <w:rPr>
          <w:rFonts w:ascii="Century Gothic" w:hAnsi="Century Gothic" w:cs="Arial"/>
          <w:sz w:val="18"/>
          <w:szCs w:val="18"/>
          <w:u w:val="single"/>
        </w:rPr>
        <w:t xml:space="preserve"> de</w:t>
      </w:r>
      <w:r w:rsidRPr="00514409">
        <w:rPr>
          <w:rFonts w:ascii="Century Gothic" w:hAnsi="Century Gothic" w:cs="Arial"/>
          <w:sz w:val="18"/>
          <w:szCs w:val="18"/>
          <w:u w:val="single"/>
        </w:rPr>
        <w:t xml:space="preserve"> travaux</w:t>
      </w:r>
    </w:p>
    <w:p w:rsidR="00471508" w:rsidRPr="00514409" w:rsidRDefault="005E7294" w:rsidP="00514409">
      <w:pPr>
        <w:widowControl w:val="0"/>
        <w:autoSpaceDE w:val="0"/>
        <w:autoSpaceDN w:val="0"/>
        <w:adjustRightInd w:val="0"/>
        <w:spacing w:before="120" w:after="60" w:line="276" w:lineRule="auto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b/>
          <w:sz w:val="18"/>
          <w:szCs w:val="18"/>
        </w:rPr>
        <w:t>Gros-œuvre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 (montant de garantie par sinistre)</w:t>
      </w:r>
    </w:p>
    <w:p w:rsidR="00471508" w:rsidRPr="00514409" w:rsidRDefault="00471508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dommages corporels, matériels et immatériels consécutifs : 7,6 millions €</w:t>
      </w:r>
    </w:p>
    <w:p w:rsidR="006163E6" w:rsidRPr="00514409" w:rsidRDefault="00471508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dommages immatériels non consécutifs:</w:t>
      </w:r>
      <w:r w:rsidR="00341C1F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3 millions €</w:t>
      </w:r>
    </w:p>
    <w:p w:rsidR="003E6B48" w:rsidRPr="00514409" w:rsidRDefault="003E6B48" w:rsidP="00514409">
      <w:pPr>
        <w:spacing w:line="276" w:lineRule="auto"/>
        <w:rPr>
          <w:rFonts w:ascii="Century Gothic" w:hAnsi="Century Gothic" w:cs="Arial"/>
          <w:b/>
          <w:sz w:val="18"/>
          <w:szCs w:val="18"/>
        </w:rPr>
      </w:pPr>
    </w:p>
    <w:p w:rsidR="00A409CF" w:rsidRDefault="00A409CF">
      <w:pPr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br w:type="page"/>
      </w:r>
    </w:p>
    <w:p w:rsidR="00471508" w:rsidRPr="00514409" w:rsidRDefault="000E4DB4" w:rsidP="00514409">
      <w:pPr>
        <w:widowControl w:val="0"/>
        <w:autoSpaceDE w:val="0"/>
        <w:autoSpaceDN w:val="0"/>
        <w:adjustRightInd w:val="0"/>
        <w:spacing w:before="120" w:after="60"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 xml:space="preserve">Second </w:t>
      </w:r>
      <w:r w:rsidR="00341C1F" w:rsidRPr="00514409">
        <w:rPr>
          <w:rFonts w:ascii="Century Gothic" w:hAnsi="Century Gothic" w:cs="Arial"/>
          <w:b/>
          <w:sz w:val="18"/>
          <w:szCs w:val="18"/>
        </w:rPr>
        <w:t>œuvre</w:t>
      </w:r>
      <w:r w:rsidR="00341C1F"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et lots techniques (montant de garantie par sinistre)</w:t>
      </w:r>
    </w:p>
    <w:p w:rsidR="00471508" w:rsidRPr="00514409" w:rsidRDefault="00471508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dommages corporels, matériels et immatériels consécutifs :</w:t>
      </w:r>
      <w:r w:rsidR="00341C1F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4,5 millions €</w:t>
      </w:r>
    </w:p>
    <w:p w:rsidR="00341C1F" w:rsidRPr="00514409" w:rsidRDefault="00471508" w:rsidP="0051440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dommages immatériels non consécutifs : 1,5 millions €</w:t>
      </w:r>
    </w:p>
    <w:p w:rsidR="00DF103E" w:rsidRPr="00514409" w:rsidRDefault="00DF103E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  <w:u w:val="single"/>
        </w:rPr>
      </w:pP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  <w:u w:val="single"/>
        </w:rPr>
      </w:pPr>
      <w:r w:rsidRPr="00514409">
        <w:rPr>
          <w:rFonts w:ascii="Century Gothic" w:hAnsi="Century Gothic" w:cs="Arial"/>
          <w:sz w:val="18"/>
          <w:szCs w:val="18"/>
          <w:u w:val="single"/>
        </w:rPr>
        <w:t>RC après travaux</w:t>
      </w:r>
      <w:r w:rsidR="0009140E" w:rsidRPr="00514409">
        <w:rPr>
          <w:rFonts w:ascii="Century Gothic" w:hAnsi="Century Gothic" w:cs="Arial"/>
          <w:sz w:val="18"/>
          <w:szCs w:val="18"/>
          <w:u w:val="single"/>
        </w:rPr>
        <w:t> :</w:t>
      </w:r>
    </w:p>
    <w:p w:rsidR="0009140E" w:rsidRPr="00514409" w:rsidRDefault="00471508" w:rsidP="00514409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Le titulaire doit justifier, en outre, de la souscription de garanties couvrant les conséquences pécuniaires de la</w:t>
      </w:r>
      <w:r w:rsidR="004B0841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responsabilité civile qu'il est susceptible d'encourir vis-à-vis des tiers et du maître d'ouvrage, à la suite de tous</w:t>
      </w:r>
      <w:r w:rsidR="004B0841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dommages corporels, matériels et immatériels (que ces derniers soient consécutifs ou non à des dommages</w:t>
      </w:r>
      <w:r w:rsidR="004B0841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 xml:space="preserve">corporels et/ou matériels) survenant après les </w:t>
      </w:r>
      <w:r w:rsidR="0009140E" w:rsidRPr="00514409">
        <w:rPr>
          <w:rFonts w:ascii="Century Gothic" w:hAnsi="Century Gothic" w:cs="Arial"/>
          <w:sz w:val="18"/>
          <w:szCs w:val="18"/>
        </w:rPr>
        <w:t>travaux. En outre, le titulaire du marché devra être assuré pour la garantie des dommages intermédiaires.</w:t>
      </w:r>
    </w:p>
    <w:p w:rsidR="00471508" w:rsidRPr="00514409" w:rsidRDefault="0009140E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Le contrat comportera des montants de garantie suffisants quant aux risques encourus qui ne pourront, en tout état de cause, être inférieurs à 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un montant minimum de </w:t>
      </w:r>
      <w:r w:rsidR="00471508" w:rsidRPr="00514409">
        <w:rPr>
          <w:rFonts w:ascii="Century Gothic" w:hAnsi="Century Gothic" w:cs="Arial"/>
          <w:b/>
          <w:sz w:val="18"/>
          <w:szCs w:val="18"/>
        </w:rPr>
        <w:t xml:space="preserve">3 millions </w:t>
      </w:r>
      <w:r w:rsidR="007055BF" w:rsidRPr="007055BF">
        <w:rPr>
          <w:rFonts w:ascii="Century Gothic" w:hAnsi="Century Gothic" w:cs="Arial"/>
          <w:b/>
          <w:sz w:val="18"/>
          <w:szCs w:val="18"/>
        </w:rPr>
        <w:t>€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 par</w:t>
      </w:r>
      <w:r w:rsidR="004B0841" w:rsidRPr="00514409">
        <w:rPr>
          <w:rFonts w:ascii="Century Gothic" w:hAnsi="Century Gothic" w:cs="Arial"/>
          <w:sz w:val="18"/>
          <w:szCs w:val="18"/>
        </w:rPr>
        <w:t xml:space="preserve"> sinistre et par année d’assurance.</w:t>
      </w:r>
    </w:p>
    <w:p w:rsidR="004B0841" w:rsidRPr="00514409" w:rsidRDefault="004B0841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sz w:val="18"/>
          <w:szCs w:val="18"/>
        </w:rPr>
      </w:pPr>
    </w:p>
    <w:p w:rsidR="004B0841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  <w:u w:val="single"/>
        </w:rPr>
      </w:pPr>
      <w:r w:rsidRPr="00514409">
        <w:rPr>
          <w:rFonts w:ascii="Century Gothic" w:hAnsi="Century Gothic" w:cs="Arial"/>
          <w:sz w:val="18"/>
          <w:szCs w:val="18"/>
          <w:u w:val="single"/>
        </w:rPr>
        <w:t>Justif</w:t>
      </w:r>
      <w:r w:rsidR="004B0841" w:rsidRPr="00514409">
        <w:rPr>
          <w:rFonts w:ascii="Century Gothic" w:hAnsi="Century Gothic" w:cs="Arial"/>
          <w:sz w:val="18"/>
          <w:szCs w:val="18"/>
          <w:u w:val="single"/>
        </w:rPr>
        <w:t>icatif</w:t>
      </w:r>
      <w:r w:rsidRPr="00514409">
        <w:rPr>
          <w:rFonts w:ascii="Century Gothic" w:hAnsi="Century Gothic" w:cs="Arial"/>
          <w:sz w:val="18"/>
          <w:szCs w:val="18"/>
          <w:u w:val="single"/>
        </w:rPr>
        <w:t xml:space="preserve"> d'assurance</w:t>
      </w:r>
      <w:r w:rsidR="00E50646" w:rsidRPr="00514409">
        <w:rPr>
          <w:rFonts w:ascii="Century Gothic" w:hAnsi="Century Gothic" w:cs="Arial"/>
          <w:sz w:val="18"/>
          <w:szCs w:val="18"/>
          <w:u w:val="single"/>
        </w:rPr>
        <w:t> :</w:t>
      </w:r>
    </w:p>
    <w:p w:rsidR="004B0841" w:rsidRPr="00514409" w:rsidRDefault="00471508" w:rsidP="00514409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L'attestation d'assurance devra préciser, outre l'identité de la compagnie ou de la mutuelle d'assurance,</w:t>
      </w:r>
      <w:r w:rsidR="004B0841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le numéro de(s) police(s) et le montant des capitaux garantis par catégorie</w:t>
      </w:r>
      <w:r w:rsidR="000E4DB4">
        <w:rPr>
          <w:rFonts w:ascii="Century Gothic" w:hAnsi="Century Gothic" w:cs="Arial"/>
          <w:sz w:val="18"/>
          <w:szCs w:val="18"/>
        </w:rPr>
        <w:t>s</w:t>
      </w:r>
      <w:r w:rsidRPr="00514409">
        <w:rPr>
          <w:rFonts w:ascii="Century Gothic" w:hAnsi="Century Gothic" w:cs="Arial"/>
          <w:sz w:val="18"/>
          <w:szCs w:val="18"/>
        </w:rPr>
        <w:t xml:space="preserve"> de risques. Le titulaire devra en</w:t>
      </w:r>
      <w:r w:rsidR="004B0841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justifier à chaque échéance annuelle, ainsi que du paiement des primes correspondantes.</w:t>
      </w:r>
    </w:p>
    <w:p w:rsidR="00471508" w:rsidRPr="00514409" w:rsidRDefault="004B0841" w:rsidP="00514409">
      <w:pPr>
        <w:widowControl w:val="0"/>
        <w:autoSpaceDE w:val="0"/>
        <w:autoSpaceDN w:val="0"/>
        <w:adjustRightInd w:val="0"/>
        <w:spacing w:before="360" w:after="240"/>
        <w:rPr>
          <w:rFonts w:ascii="Century Gothic" w:hAnsi="Century Gothic" w:cs="Arial"/>
          <w:b/>
          <w:sz w:val="22"/>
          <w:szCs w:val="22"/>
        </w:rPr>
      </w:pPr>
      <w:r w:rsidRPr="00514409">
        <w:rPr>
          <w:rFonts w:ascii="Century Gothic" w:hAnsi="Century Gothic" w:cs="Arial"/>
          <w:b/>
          <w:sz w:val="22"/>
          <w:szCs w:val="22"/>
        </w:rPr>
        <w:t>10.1.3</w:t>
      </w:r>
      <w:r w:rsidR="00471508" w:rsidRPr="00514409">
        <w:rPr>
          <w:rFonts w:ascii="Century Gothic" w:hAnsi="Century Gothic" w:cs="Arial"/>
          <w:b/>
          <w:sz w:val="22"/>
          <w:szCs w:val="22"/>
        </w:rPr>
        <w:t xml:space="preserve"> Assurance de responsabilité civile décennale</w:t>
      </w:r>
    </w:p>
    <w:p w:rsidR="00DF103E" w:rsidRPr="00514409" w:rsidRDefault="00DF103E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  <w:u w:val="single"/>
        </w:rPr>
        <w:t>C</w:t>
      </w:r>
      <w:r w:rsidR="00471508" w:rsidRPr="00514409">
        <w:rPr>
          <w:rFonts w:ascii="Century Gothic" w:hAnsi="Century Gothic" w:cs="Arial"/>
          <w:sz w:val="18"/>
          <w:szCs w:val="18"/>
          <w:u w:val="single"/>
        </w:rPr>
        <w:t xml:space="preserve">as de travaux portant sur des ouvrages de construction soumis à </w:t>
      </w:r>
      <w:r w:rsidR="00F1332C" w:rsidRPr="00514409">
        <w:rPr>
          <w:rFonts w:ascii="Century Gothic" w:hAnsi="Century Gothic" w:cs="Arial"/>
          <w:sz w:val="18"/>
          <w:szCs w:val="18"/>
          <w:u w:val="single"/>
        </w:rPr>
        <w:t>l’</w:t>
      </w:r>
      <w:r w:rsidRPr="00514409">
        <w:rPr>
          <w:rFonts w:ascii="Century Gothic" w:hAnsi="Century Gothic" w:cs="Arial"/>
          <w:sz w:val="18"/>
          <w:szCs w:val="18"/>
          <w:u w:val="single"/>
        </w:rPr>
        <w:t>obligation d'assurance </w:t>
      </w:r>
      <w:r w:rsidR="00DF31C4" w:rsidRPr="00514409">
        <w:rPr>
          <w:rFonts w:ascii="Century Gothic" w:hAnsi="Century Gothic" w:cs="Arial"/>
          <w:sz w:val="18"/>
          <w:szCs w:val="18"/>
          <w:u w:val="single"/>
        </w:rPr>
        <w:t>(article 241-1</w:t>
      </w:r>
      <w:r w:rsidR="000E4DB4">
        <w:rPr>
          <w:rFonts w:ascii="Century Gothic" w:hAnsi="Century Gothic" w:cs="Arial"/>
          <w:sz w:val="18"/>
          <w:szCs w:val="18"/>
          <w:u w:val="single"/>
        </w:rPr>
        <w:t>, L 243-1-1-II du C</w:t>
      </w:r>
      <w:r w:rsidR="00E7313C" w:rsidRPr="00514409">
        <w:rPr>
          <w:rFonts w:ascii="Century Gothic" w:hAnsi="Century Gothic" w:cs="Arial"/>
          <w:sz w:val="18"/>
          <w:szCs w:val="18"/>
          <w:u w:val="single"/>
        </w:rPr>
        <w:t>ode des assurances)</w:t>
      </w:r>
      <w:r w:rsidR="00E7313C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 xml:space="preserve">: </w:t>
      </w:r>
    </w:p>
    <w:p w:rsidR="00DF103E" w:rsidRPr="00514409" w:rsidRDefault="00DF103E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471508" w:rsidRPr="00514409" w:rsidRDefault="00DF103E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</w:t>
      </w:r>
      <w:r w:rsidR="00471508" w:rsidRPr="00514409">
        <w:rPr>
          <w:rFonts w:ascii="Century Gothic" w:hAnsi="Century Gothic" w:cs="Arial"/>
          <w:sz w:val="18"/>
          <w:szCs w:val="18"/>
        </w:rPr>
        <w:t>e titulaire,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et s'il y a lieu ses cotraitants et les sous-traitants, doivent avoir souscrit, à leurs frais, </w:t>
      </w:r>
      <w:r w:rsidR="00F1332C" w:rsidRPr="00514409">
        <w:rPr>
          <w:rFonts w:ascii="Century Gothic" w:hAnsi="Century Gothic" w:cs="Arial"/>
          <w:sz w:val="18"/>
          <w:szCs w:val="18"/>
        </w:rPr>
        <w:t>l'assuranc</w:t>
      </w:r>
      <w:r w:rsidR="00471508" w:rsidRPr="00514409">
        <w:rPr>
          <w:rFonts w:ascii="Century Gothic" w:hAnsi="Century Gothic" w:cs="Arial"/>
          <w:sz w:val="18"/>
          <w:szCs w:val="18"/>
        </w:rPr>
        <w:t>e couvrant la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responsabilité décennale résultant des principes dont s'inspirent les articles 1792 à </w:t>
      </w:r>
      <w:r w:rsidR="00F1332C" w:rsidRPr="00514409">
        <w:rPr>
          <w:rFonts w:ascii="Century Gothic" w:hAnsi="Century Gothic" w:cs="Arial"/>
          <w:sz w:val="18"/>
          <w:szCs w:val="18"/>
        </w:rPr>
        <w:t>1792-6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 du Code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>civil, et en justifier au moyen d'une attestation établie sur papier à en-tête de la compagnie (ou d'un agent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sz w:val="18"/>
          <w:szCs w:val="18"/>
        </w:rPr>
        <w:t xml:space="preserve">général) 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et </w:t>
      </w:r>
      <w:r w:rsidR="00471508" w:rsidRPr="00514409">
        <w:rPr>
          <w:rFonts w:ascii="Century Gothic" w:hAnsi="Century Gothic" w:cs="Arial"/>
          <w:sz w:val="18"/>
          <w:szCs w:val="18"/>
        </w:rPr>
        <w:t>mentionnant les activités garanties.</w:t>
      </w:r>
    </w:p>
    <w:p w:rsidR="00F1332C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Cette assurance devra être en cours de validité à la date d'ouverture de chantier, quelle que soit la date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d'intervention du titulaire.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 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Le titulaire et ses cotraitants éventuels font leur </w:t>
      </w:r>
      <w:r w:rsidR="00F1332C" w:rsidRPr="00514409">
        <w:rPr>
          <w:rFonts w:ascii="Century Gothic" w:hAnsi="Century Gothic" w:cs="Arial"/>
          <w:sz w:val="18"/>
          <w:szCs w:val="18"/>
        </w:rPr>
        <w:t>af</w:t>
      </w:r>
      <w:r w:rsidRPr="00514409">
        <w:rPr>
          <w:rFonts w:ascii="Century Gothic" w:hAnsi="Century Gothic" w:cs="Arial"/>
          <w:sz w:val="18"/>
          <w:szCs w:val="18"/>
        </w:rPr>
        <w:t>faire de la collecte des attestations d'assurance de leurs</w:t>
      </w:r>
      <w:r w:rsidR="00F1332C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 xml:space="preserve">sous-traitants </w:t>
      </w:r>
      <w:r w:rsidR="001E1B0B" w:rsidRPr="00514409">
        <w:rPr>
          <w:rFonts w:ascii="Century Gothic" w:hAnsi="Century Gothic" w:cs="Arial"/>
          <w:sz w:val="18"/>
          <w:szCs w:val="18"/>
        </w:rPr>
        <w:t xml:space="preserve">(garantie gérée en base fait dommageable) </w:t>
      </w:r>
      <w:r w:rsidRPr="00514409">
        <w:rPr>
          <w:rFonts w:ascii="Century Gothic" w:hAnsi="Century Gothic" w:cs="Arial"/>
          <w:sz w:val="18"/>
          <w:szCs w:val="18"/>
        </w:rPr>
        <w:t>afin de les produire à toute réclamation du maître d'ouvrage.</w:t>
      </w:r>
    </w:p>
    <w:p w:rsidR="001E1B0B" w:rsidRPr="00514409" w:rsidRDefault="001E1B0B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sz w:val="18"/>
          <w:szCs w:val="18"/>
        </w:rPr>
      </w:pPr>
    </w:p>
    <w:p w:rsidR="00471508" w:rsidRPr="00514409" w:rsidRDefault="007911C7" w:rsidP="00514409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 w:cs="Arial"/>
          <w:b/>
          <w:sz w:val="18"/>
          <w:szCs w:val="18"/>
        </w:rPr>
      </w:pPr>
      <w:r w:rsidRPr="00514409">
        <w:rPr>
          <w:rFonts w:ascii="Century Gothic" w:hAnsi="Century Gothic" w:cs="Arial"/>
          <w:b/>
          <w:sz w:val="18"/>
          <w:szCs w:val="18"/>
        </w:rPr>
        <w:t>Important :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Pour toute opération d'un </w:t>
      </w:r>
      <w:r w:rsidR="007911C7" w:rsidRPr="00514409">
        <w:rPr>
          <w:rFonts w:ascii="Century Gothic" w:hAnsi="Century Gothic" w:cs="Arial"/>
          <w:sz w:val="18"/>
          <w:szCs w:val="18"/>
        </w:rPr>
        <w:t>montant égal ou supérieur à 15</w:t>
      </w:r>
      <w:r w:rsidRPr="00514409">
        <w:rPr>
          <w:rFonts w:ascii="Century Gothic" w:hAnsi="Century Gothic" w:cs="Arial"/>
          <w:sz w:val="18"/>
          <w:szCs w:val="18"/>
        </w:rPr>
        <w:t xml:space="preserve"> </w:t>
      </w:r>
      <w:r w:rsidR="00BC79E2">
        <w:rPr>
          <w:rFonts w:ascii="Century Gothic" w:hAnsi="Century Gothic" w:cs="Arial"/>
          <w:sz w:val="18"/>
          <w:szCs w:val="18"/>
        </w:rPr>
        <w:t>millions</w:t>
      </w:r>
      <w:r w:rsidR="007055BF">
        <w:rPr>
          <w:rFonts w:ascii="Century Gothic" w:hAnsi="Century Gothic" w:cs="Arial"/>
          <w:sz w:val="18"/>
          <w:szCs w:val="18"/>
        </w:rPr>
        <w:t xml:space="preserve"> </w:t>
      </w:r>
      <w:r w:rsidR="007055BF" w:rsidRPr="00514409">
        <w:rPr>
          <w:rFonts w:ascii="Century Gothic" w:hAnsi="Century Gothic" w:cs="Arial"/>
          <w:sz w:val="18"/>
          <w:szCs w:val="18"/>
        </w:rPr>
        <w:t>€</w:t>
      </w:r>
      <w:r w:rsidR="00BC79E2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TTC,</w:t>
      </w:r>
      <w:r w:rsidR="007911C7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 xml:space="preserve">le titulaire unique du </w:t>
      </w:r>
      <w:r w:rsidR="007911C7" w:rsidRPr="00514409">
        <w:rPr>
          <w:rFonts w:ascii="Century Gothic" w:hAnsi="Century Gothic" w:cs="Arial"/>
          <w:sz w:val="18"/>
          <w:szCs w:val="18"/>
        </w:rPr>
        <w:t xml:space="preserve">présent marché, </w:t>
      </w:r>
      <w:r w:rsidRPr="00514409">
        <w:rPr>
          <w:rFonts w:ascii="Century Gothic" w:hAnsi="Century Gothic" w:cs="Arial"/>
          <w:sz w:val="18"/>
          <w:szCs w:val="18"/>
        </w:rPr>
        <w:t>ou chacun des cotraitants en cas de groupement, devra produire une</w:t>
      </w:r>
      <w:r w:rsidR="007911C7" w:rsidRPr="00514409">
        <w:rPr>
          <w:rFonts w:ascii="Century Gothic" w:hAnsi="Century Gothic" w:cs="Arial"/>
          <w:sz w:val="18"/>
          <w:szCs w:val="18"/>
        </w:rPr>
        <w:t xml:space="preserve"> attestation d’assurance spécifique nominative mentionnant :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- le chantier concerné</w:t>
      </w:r>
      <w:r w:rsidR="007911C7" w:rsidRPr="00514409">
        <w:rPr>
          <w:rFonts w:ascii="Century Gothic" w:hAnsi="Century Gothic" w:cs="Arial"/>
          <w:sz w:val="18"/>
          <w:szCs w:val="18"/>
        </w:rPr>
        <w:t xml:space="preserve"> en précisant son montant HT </w:t>
      </w:r>
      <w:r w:rsidR="00C2599B" w:rsidRPr="00514409">
        <w:rPr>
          <w:rFonts w:ascii="Century Gothic" w:hAnsi="Century Gothic" w:cs="Arial"/>
          <w:sz w:val="18"/>
          <w:szCs w:val="18"/>
        </w:rPr>
        <w:t xml:space="preserve">y compris </w:t>
      </w:r>
      <w:r w:rsidR="007911C7" w:rsidRPr="00514409">
        <w:rPr>
          <w:rFonts w:ascii="Century Gothic" w:hAnsi="Century Gothic" w:cs="Arial"/>
          <w:sz w:val="18"/>
          <w:szCs w:val="18"/>
        </w:rPr>
        <w:t xml:space="preserve">honoraires de maîtrise d’œuvre 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- la date d'ouverture du chantier (DOC)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- les activités garanties</w:t>
      </w:r>
    </w:p>
    <w:p w:rsidR="007911C7" w:rsidRPr="00514409" w:rsidRDefault="007911C7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C2599B" w:rsidRPr="00514409" w:rsidRDefault="00C2599B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514409">
        <w:rPr>
          <w:rFonts w:ascii="Century Gothic" w:hAnsi="Century Gothic" w:cs="Arial"/>
          <w:sz w:val="18"/>
          <w:szCs w:val="18"/>
          <w:u w:val="single"/>
        </w:rPr>
        <w:t xml:space="preserve">Cas des ouvrages non soumis à l’obligation d’assurance décennale </w:t>
      </w:r>
      <w:r w:rsidR="00DF103E" w:rsidRPr="00514409">
        <w:rPr>
          <w:rFonts w:ascii="Century Gothic" w:hAnsi="Century Gothic" w:cs="Arial"/>
          <w:sz w:val="18"/>
          <w:szCs w:val="18"/>
          <w:u w:val="single"/>
        </w:rPr>
        <w:t>(Article L</w:t>
      </w:r>
      <w:r w:rsidR="00DF31C4" w:rsidRPr="00514409">
        <w:rPr>
          <w:rFonts w:ascii="Century Gothic" w:hAnsi="Century Gothic" w:cs="Arial"/>
          <w:sz w:val="18"/>
          <w:szCs w:val="18"/>
          <w:u w:val="single"/>
        </w:rPr>
        <w:t xml:space="preserve"> </w:t>
      </w:r>
      <w:r w:rsidR="00DF103E" w:rsidRPr="00514409">
        <w:rPr>
          <w:rFonts w:ascii="Century Gothic" w:hAnsi="Century Gothic" w:cs="Arial"/>
          <w:sz w:val="18"/>
          <w:szCs w:val="18"/>
          <w:u w:val="single"/>
        </w:rPr>
        <w:t xml:space="preserve">243-1-1 du </w:t>
      </w:r>
      <w:r w:rsidR="000E4DB4">
        <w:rPr>
          <w:rFonts w:ascii="Century Gothic" w:hAnsi="Century Gothic" w:cs="Arial"/>
          <w:sz w:val="18"/>
          <w:szCs w:val="18"/>
          <w:u w:val="single"/>
        </w:rPr>
        <w:t>C</w:t>
      </w:r>
      <w:r w:rsidR="00DF103E" w:rsidRPr="00514409">
        <w:rPr>
          <w:rFonts w:ascii="Century Gothic" w:hAnsi="Century Gothic" w:cs="Arial"/>
          <w:sz w:val="18"/>
          <w:szCs w:val="18"/>
          <w:u w:val="single"/>
        </w:rPr>
        <w:t>ode des assurances) :</w:t>
      </w:r>
    </w:p>
    <w:p w:rsidR="00DF103E" w:rsidRPr="00514409" w:rsidRDefault="00DF103E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Lorsqu'il s'agit de travaux non soumis à </w:t>
      </w:r>
      <w:r w:rsidR="007911C7" w:rsidRPr="00514409">
        <w:rPr>
          <w:rFonts w:ascii="Century Gothic" w:hAnsi="Century Gothic" w:cs="Arial"/>
          <w:sz w:val="18"/>
          <w:szCs w:val="18"/>
        </w:rPr>
        <w:t>l</w:t>
      </w:r>
      <w:r w:rsidRPr="00514409">
        <w:rPr>
          <w:rFonts w:ascii="Century Gothic" w:hAnsi="Century Gothic" w:cs="Arial"/>
          <w:sz w:val="18"/>
          <w:szCs w:val="18"/>
        </w:rPr>
        <w:t>'obligation d'assurance décennale,</w:t>
      </w:r>
      <w:r w:rsidR="00DF103E" w:rsidRPr="00514409">
        <w:rPr>
          <w:rFonts w:ascii="Century Gothic" w:hAnsi="Century Gothic" w:cs="Arial"/>
          <w:sz w:val="18"/>
          <w:szCs w:val="18"/>
        </w:rPr>
        <w:t xml:space="preserve"> le titulaire devra souscrire l’assurance facultative des ouvrages non soumis à l’obligation d’assurance</w:t>
      </w:r>
      <w:r w:rsidRPr="00514409">
        <w:rPr>
          <w:rFonts w:ascii="Century Gothic" w:hAnsi="Century Gothic" w:cs="Arial"/>
          <w:sz w:val="18"/>
          <w:szCs w:val="18"/>
        </w:rPr>
        <w:t>.</w:t>
      </w:r>
      <w:r w:rsidR="00C2599B" w:rsidRPr="00514409">
        <w:rPr>
          <w:rFonts w:ascii="Century Gothic" w:hAnsi="Century Gothic" w:cs="Arial"/>
          <w:sz w:val="18"/>
          <w:szCs w:val="18"/>
        </w:rPr>
        <w:t xml:space="preserve"> La garantie ne pourra être inférieur</w:t>
      </w:r>
      <w:r w:rsidR="00DF103E" w:rsidRPr="00514409">
        <w:rPr>
          <w:rFonts w:ascii="Century Gothic" w:hAnsi="Century Gothic" w:cs="Arial"/>
          <w:sz w:val="18"/>
          <w:szCs w:val="18"/>
        </w:rPr>
        <w:t>e</w:t>
      </w:r>
      <w:r w:rsidR="00C2599B" w:rsidRPr="00514409">
        <w:rPr>
          <w:rFonts w:ascii="Century Gothic" w:hAnsi="Century Gothic" w:cs="Arial"/>
          <w:sz w:val="18"/>
          <w:szCs w:val="18"/>
        </w:rPr>
        <w:t xml:space="preserve"> à un montant minimum de </w:t>
      </w:r>
      <w:r w:rsidR="00C2599B" w:rsidRPr="00514409">
        <w:rPr>
          <w:rFonts w:ascii="Century Gothic" w:hAnsi="Century Gothic" w:cs="Arial"/>
          <w:b/>
          <w:sz w:val="18"/>
          <w:szCs w:val="18"/>
        </w:rPr>
        <w:t xml:space="preserve">3 millions </w:t>
      </w:r>
      <w:r w:rsidR="007055BF" w:rsidRPr="007055BF">
        <w:rPr>
          <w:rFonts w:ascii="Century Gothic" w:hAnsi="Century Gothic" w:cs="Arial"/>
          <w:b/>
          <w:sz w:val="18"/>
          <w:szCs w:val="18"/>
        </w:rPr>
        <w:t>€</w:t>
      </w:r>
      <w:r w:rsidR="00C2599B" w:rsidRPr="00514409">
        <w:rPr>
          <w:rFonts w:ascii="Century Gothic" w:hAnsi="Century Gothic" w:cs="Arial"/>
          <w:sz w:val="18"/>
          <w:szCs w:val="18"/>
        </w:rPr>
        <w:t xml:space="preserve"> par sinistre.</w:t>
      </w:r>
    </w:p>
    <w:p w:rsidR="00DF103E" w:rsidRPr="00514409" w:rsidRDefault="00DF103E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L'attestation d'assurance couvrant la responsabilité civile décennale des ouvrages non soumis à l’obligation d’assurance est, par dé</w:t>
      </w:r>
      <w:r w:rsidR="007055BF">
        <w:rPr>
          <w:rFonts w:ascii="Century Gothic" w:hAnsi="Century Gothic" w:cs="Arial"/>
          <w:sz w:val="18"/>
          <w:szCs w:val="18"/>
        </w:rPr>
        <w:t>rogation à l'article 9 du CCAG T</w:t>
      </w:r>
      <w:r w:rsidRPr="00514409">
        <w:rPr>
          <w:rFonts w:ascii="Century Gothic" w:hAnsi="Century Gothic" w:cs="Arial"/>
          <w:sz w:val="18"/>
          <w:szCs w:val="18"/>
        </w:rPr>
        <w:t>ravaux, exigée chaque année.</w:t>
      </w:r>
    </w:p>
    <w:p w:rsidR="001203A7" w:rsidRPr="00514409" w:rsidRDefault="001203A7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A409CF" w:rsidRDefault="00A409CF">
      <w:pPr>
        <w:rPr>
          <w:rFonts w:ascii="Century Gothic" w:hAnsi="Century Gothic" w:cs="Arial"/>
          <w:sz w:val="18"/>
          <w:szCs w:val="18"/>
          <w:u w:val="single"/>
        </w:rPr>
      </w:pPr>
      <w:r>
        <w:rPr>
          <w:rFonts w:ascii="Century Gothic" w:hAnsi="Century Gothic" w:cs="Arial"/>
          <w:sz w:val="18"/>
          <w:szCs w:val="18"/>
          <w:u w:val="single"/>
        </w:rPr>
        <w:br w:type="page"/>
      </w:r>
    </w:p>
    <w:p w:rsidR="001203A7" w:rsidRPr="00514409" w:rsidRDefault="001203A7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  <w:u w:val="single"/>
        </w:rPr>
        <w:lastRenderedPageBreak/>
        <w:t>Garantie de bon fonctionnement </w:t>
      </w:r>
      <w:r w:rsidRPr="00514409">
        <w:rPr>
          <w:rFonts w:ascii="Century Gothic" w:hAnsi="Century Gothic" w:cs="Arial"/>
          <w:sz w:val="18"/>
          <w:szCs w:val="18"/>
        </w:rPr>
        <w:t>:</w:t>
      </w:r>
    </w:p>
    <w:p w:rsidR="001203A7" w:rsidRPr="00514409" w:rsidRDefault="001203A7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1203A7" w:rsidRPr="00514409" w:rsidRDefault="001203A7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Les entreprises seront également tenues contractuellement de s'assurer pour la garantie de bon fonctionnement édictée par l'article 1792-3 du Code civil. La garantie ne pourra être inférieure à un montant minimum de </w:t>
      </w:r>
      <w:r w:rsidRPr="00514409">
        <w:rPr>
          <w:rFonts w:ascii="Century Gothic" w:hAnsi="Century Gothic" w:cs="Arial"/>
          <w:b/>
          <w:sz w:val="18"/>
          <w:szCs w:val="18"/>
        </w:rPr>
        <w:t>1,5 millions</w:t>
      </w:r>
      <w:r w:rsidR="007055BF">
        <w:rPr>
          <w:rFonts w:ascii="Century Gothic" w:hAnsi="Century Gothic" w:cs="Arial"/>
          <w:b/>
          <w:sz w:val="18"/>
          <w:szCs w:val="18"/>
        </w:rPr>
        <w:t xml:space="preserve"> </w:t>
      </w:r>
      <w:r w:rsidR="007055BF" w:rsidRPr="007055BF">
        <w:rPr>
          <w:rFonts w:ascii="Century Gothic" w:hAnsi="Century Gothic" w:cs="Arial"/>
          <w:b/>
          <w:sz w:val="18"/>
          <w:szCs w:val="18"/>
        </w:rPr>
        <w:t>€</w:t>
      </w:r>
      <w:r w:rsidRPr="00514409">
        <w:rPr>
          <w:rFonts w:ascii="Century Gothic" w:hAnsi="Century Gothic" w:cs="Arial"/>
          <w:sz w:val="18"/>
          <w:szCs w:val="18"/>
        </w:rPr>
        <w:t xml:space="preserve"> par sinistre.</w:t>
      </w:r>
    </w:p>
    <w:p w:rsidR="00471508" w:rsidRPr="00514409" w:rsidRDefault="007911C7" w:rsidP="00514409">
      <w:pPr>
        <w:widowControl w:val="0"/>
        <w:autoSpaceDE w:val="0"/>
        <w:autoSpaceDN w:val="0"/>
        <w:adjustRightInd w:val="0"/>
        <w:spacing w:before="360" w:after="240"/>
        <w:rPr>
          <w:rFonts w:ascii="Century Gothic" w:hAnsi="Century Gothic" w:cs="Arial"/>
          <w:b/>
          <w:sz w:val="22"/>
          <w:szCs w:val="22"/>
        </w:rPr>
      </w:pPr>
      <w:r w:rsidRPr="00514409">
        <w:rPr>
          <w:rFonts w:ascii="Century Gothic" w:hAnsi="Century Gothic" w:cs="Arial"/>
          <w:b/>
          <w:sz w:val="22"/>
          <w:szCs w:val="22"/>
        </w:rPr>
        <w:t>xx</w:t>
      </w:r>
      <w:r w:rsidR="00471508" w:rsidRPr="00514409">
        <w:rPr>
          <w:rFonts w:ascii="Century Gothic" w:hAnsi="Century Gothic" w:cs="Arial"/>
          <w:b/>
          <w:sz w:val="22"/>
          <w:szCs w:val="22"/>
        </w:rPr>
        <w:t xml:space="preserve">.2 Assurance </w:t>
      </w:r>
      <w:r w:rsidRPr="00514409">
        <w:rPr>
          <w:rFonts w:ascii="Century Gothic" w:hAnsi="Century Gothic" w:cs="Arial"/>
          <w:b/>
          <w:sz w:val="22"/>
          <w:szCs w:val="22"/>
        </w:rPr>
        <w:t xml:space="preserve">du maître d’ouvrage </w:t>
      </w:r>
    </w:p>
    <w:p w:rsidR="00471508" w:rsidRPr="00514409" w:rsidRDefault="00C37484" w:rsidP="00514409">
      <w:pPr>
        <w:widowControl w:val="0"/>
        <w:autoSpaceDE w:val="0"/>
        <w:autoSpaceDN w:val="0"/>
        <w:adjustRightInd w:val="0"/>
        <w:spacing w:before="240" w:after="120"/>
        <w:rPr>
          <w:rFonts w:ascii="Century Gothic" w:hAnsi="Century Gothic" w:cs="Arial"/>
          <w:b/>
          <w:sz w:val="18"/>
          <w:szCs w:val="18"/>
        </w:rPr>
      </w:pPr>
      <w:r w:rsidRPr="00514409">
        <w:rPr>
          <w:rFonts w:ascii="Century Gothic" w:hAnsi="Century Gothic" w:cs="Arial"/>
          <w:b/>
          <w:sz w:val="18"/>
          <w:szCs w:val="18"/>
        </w:rPr>
        <w:t>xx</w:t>
      </w:r>
      <w:r w:rsidR="00471508" w:rsidRPr="00514409">
        <w:rPr>
          <w:rFonts w:ascii="Century Gothic" w:hAnsi="Century Gothic" w:cs="Arial"/>
          <w:b/>
          <w:sz w:val="18"/>
          <w:szCs w:val="18"/>
        </w:rPr>
        <w:t xml:space="preserve">.2.1 </w:t>
      </w:r>
      <w:r w:rsidRPr="00514409">
        <w:rPr>
          <w:rFonts w:ascii="Century Gothic" w:hAnsi="Century Gothic" w:cs="Arial"/>
          <w:b/>
          <w:sz w:val="18"/>
          <w:szCs w:val="18"/>
        </w:rPr>
        <w:t>–</w:t>
      </w:r>
      <w:r w:rsidR="00471508" w:rsidRPr="00514409">
        <w:rPr>
          <w:rFonts w:ascii="Century Gothic" w:hAnsi="Century Gothic" w:cs="Arial"/>
          <w:b/>
          <w:sz w:val="18"/>
          <w:szCs w:val="18"/>
        </w:rPr>
        <w:t xml:space="preserve"> Assurance</w:t>
      </w:r>
      <w:r w:rsidRPr="00514409">
        <w:rPr>
          <w:rFonts w:ascii="Century Gothic" w:hAnsi="Century Gothic" w:cs="Arial"/>
          <w:b/>
          <w:sz w:val="18"/>
          <w:szCs w:val="18"/>
        </w:rPr>
        <w:t xml:space="preserve"> </w:t>
      </w:r>
      <w:r w:rsidR="00471508" w:rsidRPr="00514409">
        <w:rPr>
          <w:rFonts w:ascii="Century Gothic" w:hAnsi="Century Gothic" w:cs="Arial"/>
          <w:b/>
          <w:sz w:val="18"/>
          <w:szCs w:val="18"/>
        </w:rPr>
        <w:t>tous risques chantier</w:t>
      </w:r>
      <w:r w:rsidRPr="00514409">
        <w:rPr>
          <w:rFonts w:ascii="Century Gothic" w:hAnsi="Century Gothic" w:cs="Arial"/>
          <w:b/>
          <w:sz w:val="18"/>
          <w:szCs w:val="18"/>
        </w:rPr>
        <w:t xml:space="preserve"> (TRC)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514409">
        <w:rPr>
          <w:rFonts w:ascii="Century Gothic" w:hAnsi="Century Gothic" w:cs="Arial"/>
          <w:i/>
          <w:sz w:val="18"/>
          <w:szCs w:val="18"/>
        </w:rPr>
        <w:t>Le maître d'ouvrage n'a pas prévu de souscrire une police tous risques chantier</w:t>
      </w:r>
      <w:r w:rsidR="00C2599B" w:rsidRPr="00514409">
        <w:rPr>
          <w:rFonts w:ascii="Century Gothic" w:hAnsi="Century Gothic" w:cs="Arial"/>
          <w:i/>
          <w:sz w:val="18"/>
          <w:szCs w:val="18"/>
        </w:rPr>
        <w:t xml:space="preserve"> (1)</w:t>
      </w:r>
    </w:p>
    <w:p w:rsidR="006163E6" w:rsidRPr="003027C9" w:rsidRDefault="006163E6" w:rsidP="00514409">
      <w:pPr>
        <w:spacing w:line="276" w:lineRule="auto"/>
        <w:rPr>
          <w:rFonts w:ascii="Century Gothic" w:hAnsi="Century Gothic" w:cs="Arial"/>
          <w:b/>
          <w:color w:val="2E6EBC"/>
          <w:sz w:val="18"/>
          <w:szCs w:val="18"/>
        </w:rPr>
      </w:pPr>
      <w:r w:rsidRPr="003027C9">
        <w:rPr>
          <w:rFonts w:ascii="Century Gothic" w:hAnsi="Century Gothic" w:cs="Arial"/>
          <w:b/>
          <w:color w:val="2E6EBC"/>
          <w:sz w:val="18"/>
          <w:szCs w:val="18"/>
        </w:rPr>
        <w:t>(</w:t>
      </w:r>
      <w:proofErr w:type="gramStart"/>
      <w:r w:rsidRPr="003027C9">
        <w:rPr>
          <w:rFonts w:ascii="Century Gothic" w:hAnsi="Century Gothic" w:cs="Arial"/>
          <w:b/>
          <w:color w:val="2E6EBC"/>
          <w:sz w:val="18"/>
          <w:szCs w:val="18"/>
        </w:rPr>
        <w:t>ou</w:t>
      </w:r>
      <w:proofErr w:type="gramEnd"/>
      <w:r w:rsidRPr="003027C9">
        <w:rPr>
          <w:rFonts w:ascii="Century Gothic" w:hAnsi="Century Gothic" w:cs="Arial"/>
          <w:b/>
          <w:color w:val="2E6EBC"/>
          <w:sz w:val="18"/>
          <w:szCs w:val="18"/>
        </w:rPr>
        <w:t>)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514409">
        <w:rPr>
          <w:rFonts w:ascii="Century Gothic" w:hAnsi="Century Gothic" w:cs="Arial"/>
          <w:i/>
          <w:sz w:val="18"/>
          <w:szCs w:val="18"/>
        </w:rPr>
        <w:t>Le maître d'ouvrage a prévu de souscrire une police d'assurance tous risques chantier</w:t>
      </w:r>
      <w:r w:rsidR="00C2599B" w:rsidRPr="00514409">
        <w:rPr>
          <w:rFonts w:ascii="Century Gothic" w:hAnsi="Century Gothic" w:cs="Arial"/>
          <w:i/>
          <w:sz w:val="18"/>
          <w:szCs w:val="18"/>
        </w:rPr>
        <w:t xml:space="preserve"> (1)</w:t>
      </w:r>
    </w:p>
    <w:p w:rsidR="00C37484" w:rsidRPr="00514409" w:rsidRDefault="00C37484" w:rsidP="00514409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i/>
          <w:sz w:val="18"/>
          <w:szCs w:val="18"/>
        </w:rPr>
      </w:pPr>
    </w:p>
    <w:p w:rsidR="00DF103E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Dans ce cas, les garanties suivantes sont acquises pendant la période de construction,</w:t>
      </w:r>
      <w:r w:rsidR="00C37484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à compter du déchargement effectué sur le site du chantier et jusqu'à réception, y compris, pendant les</w:t>
      </w:r>
      <w:r w:rsidR="00C37484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 xml:space="preserve">essais, toutes pertes ou dommages matériels subis par </w:t>
      </w:r>
      <w:r w:rsidR="00C37484" w:rsidRPr="00514409">
        <w:rPr>
          <w:rFonts w:ascii="Century Gothic" w:hAnsi="Century Gothic" w:cs="Arial"/>
          <w:sz w:val="18"/>
          <w:szCs w:val="18"/>
        </w:rPr>
        <w:t>l</w:t>
      </w:r>
      <w:r w:rsidRPr="00514409">
        <w:rPr>
          <w:rFonts w:ascii="Century Gothic" w:hAnsi="Century Gothic" w:cs="Arial"/>
          <w:sz w:val="18"/>
          <w:szCs w:val="18"/>
        </w:rPr>
        <w:t xml:space="preserve">'ouvrage </w:t>
      </w:r>
      <w:r w:rsidR="00C37484" w:rsidRPr="00514409">
        <w:rPr>
          <w:rFonts w:ascii="Century Gothic" w:hAnsi="Century Gothic" w:cs="Arial"/>
          <w:sz w:val="18"/>
          <w:szCs w:val="18"/>
        </w:rPr>
        <w:t>et</w:t>
      </w:r>
      <w:r w:rsidRPr="00514409">
        <w:rPr>
          <w:rFonts w:ascii="Century Gothic" w:hAnsi="Century Gothic" w:cs="Arial"/>
          <w:sz w:val="18"/>
          <w:szCs w:val="18"/>
        </w:rPr>
        <w:t>, sous réserve des exclusions stipulées au</w:t>
      </w:r>
      <w:r w:rsidR="00C37484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contrat</w:t>
      </w:r>
      <w:r w:rsidR="00C37484" w:rsidRPr="00514409">
        <w:rPr>
          <w:rFonts w:ascii="Century Gothic" w:hAnsi="Century Gothic" w:cs="Arial"/>
          <w:sz w:val="18"/>
          <w:szCs w:val="18"/>
        </w:rPr>
        <w:t>.</w:t>
      </w:r>
    </w:p>
    <w:p w:rsidR="003027C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  <w:u w:val="single"/>
        </w:rPr>
        <w:t>Franchise</w:t>
      </w:r>
    </w:p>
    <w:p w:rsidR="00471508" w:rsidRPr="00514409" w:rsidRDefault="003027C9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U</w:t>
      </w:r>
      <w:r w:rsidR="00471508" w:rsidRPr="00514409">
        <w:rPr>
          <w:rFonts w:ascii="Century Gothic" w:hAnsi="Century Gothic" w:cs="Arial"/>
          <w:sz w:val="18"/>
          <w:szCs w:val="18"/>
        </w:rPr>
        <w:t>ne franchise par sinistre sera appliquée</w:t>
      </w:r>
      <w:r w:rsidR="00BC79E2">
        <w:rPr>
          <w:rFonts w:ascii="Century Gothic" w:hAnsi="Century Gothic" w:cs="Arial"/>
          <w:sz w:val="18"/>
          <w:szCs w:val="18"/>
        </w:rPr>
        <w:t>.</w:t>
      </w:r>
    </w:p>
    <w:p w:rsidR="00471508" w:rsidRPr="00514409" w:rsidRDefault="005F7A4A" w:rsidP="00514409">
      <w:pPr>
        <w:widowControl w:val="0"/>
        <w:autoSpaceDE w:val="0"/>
        <w:autoSpaceDN w:val="0"/>
        <w:adjustRightInd w:val="0"/>
        <w:spacing w:before="240" w:after="120"/>
        <w:rPr>
          <w:rFonts w:ascii="Century Gothic" w:hAnsi="Century Gothic" w:cs="Arial"/>
          <w:b/>
          <w:sz w:val="18"/>
          <w:szCs w:val="18"/>
        </w:rPr>
      </w:pPr>
      <w:r w:rsidRPr="00514409">
        <w:rPr>
          <w:rFonts w:ascii="Century Gothic" w:hAnsi="Century Gothic" w:cs="Arial"/>
          <w:b/>
          <w:sz w:val="18"/>
          <w:szCs w:val="18"/>
        </w:rPr>
        <w:t>xx</w:t>
      </w:r>
      <w:r w:rsidR="00471508" w:rsidRPr="00514409">
        <w:rPr>
          <w:rFonts w:ascii="Century Gothic" w:hAnsi="Century Gothic" w:cs="Arial"/>
          <w:b/>
          <w:sz w:val="18"/>
          <w:szCs w:val="18"/>
        </w:rPr>
        <w:t>.2.2 Assurance dommages-ouvrage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Le maître d'ouvrage se réserve la possibilité de souscrire une police dommages-ouvrage. Si tel est le cas,</w:t>
      </w:r>
      <w:r w:rsidR="005F7A4A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 xml:space="preserve">le titulaire lui </w:t>
      </w:r>
      <w:r w:rsidR="005F7A4A" w:rsidRPr="00514409">
        <w:rPr>
          <w:rFonts w:ascii="Century Gothic" w:hAnsi="Century Gothic" w:cs="Arial"/>
          <w:sz w:val="18"/>
          <w:szCs w:val="18"/>
        </w:rPr>
        <w:t xml:space="preserve">fournira </w:t>
      </w:r>
      <w:r w:rsidRPr="00514409">
        <w:rPr>
          <w:rFonts w:ascii="Century Gothic" w:hAnsi="Century Gothic" w:cs="Arial"/>
          <w:sz w:val="18"/>
          <w:szCs w:val="18"/>
        </w:rPr>
        <w:t>les éléments nécessaires pour remplir la proposition d'assurance.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>Le paiemen</w:t>
      </w:r>
      <w:r w:rsidR="00BC79E2">
        <w:rPr>
          <w:rFonts w:ascii="Century Gothic" w:hAnsi="Century Gothic" w:cs="Arial"/>
          <w:sz w:val="18"/>
          <w:szCs w:val="18"/>
        </w:rPr>
        <w:t>t de la prime d'assurance sera</w:t>
      </w:r>
      <w:r w:rsidRPr="00514409">
        <w:rPr>
          <w:rFonts w:ascii="Century Gothic" w:hAnsi="Century Gothic" w:cs="Arial"/>
          <w:sz w:val="18"/>
          <w:szCs w:val="18"/>
        </w:rPr>
        <w:t xml:space="preserve"> fait directement par le maître d'ouvrage, sans aucune retenue au</w:t>
      </w:r>
      <w:r w:rsidR="005F7A4A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titulaire. Cependant, toute surprime exigée par les assureurs du fait d'un cocontractant ou d'un sous-traitant</w:t>
      </w:r>
      <w:r w:rsidR="005F7A4A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sera mise à la charge des entreprises concernées, et recouvrée par prélèvement sur les sommes qui lui</w:t>
      </w:r>
      <w:r w:rsidR="005F7A4A" w:rsidRPr="00514409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seront dues au titre de son marché.</w:t>
      </w:r>
    </w:p>
    <w:p w:rsidR="00471508" w:rsidRPr="00514409" w:rsidRDefault="00471508" w:rsidP="005144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Au cas où le montant du chantier </w:t>
      </w:r>
      <w:r w:rsidR="005F7A4A" w:rsidRPr="00514409">
        <w:rPr>
          <w:rFonts w:ascii="Century Gothic" w:hAnsi="Century Gothic" w:cs="Arial"/>
          <w:sz w:val="18"/>
          <w:szCs w:val="18"/>
        </w:rPr>
        <w:t>l’</w:t>
      </w:r>
      <w:r w:rsidRPr="00514409">
        <w:rPr>
          <w:rFonts w:ascii="Century Gothic" w:hAnsi="Century Gothic" w:cs="Arial"/>
          <w:sz w:val="18"/>
          <w:szCs w:val="18"/>
        </w:rPr>
        <w:t xml:space="preserve">exigerait, le titulaire obtiendra auprès de ses assureurs une </w:t>
      </w:r>
      <w:r w:rsidR="008458A7" w:rsidRPr="00514409">
        <w:rPr>
          <w:rFonts w:ascii="Century Gothic" w:hAnsi="Century Gothic" w:cs="Arial"/>
          <w:sz w:val="18"/>
          <w:szCs w:val="18"/>
        </w:rPr>
        <w:t>attestation d’assurance nominative à l’opération dérogeant</w:t>
      </w:r>
      <w:r w:rsidR="00BC79E2">
        <w:rPr>
          <w:rFonts w:ascii="Century Gothic" w:hAnsi="Century Gothic" w:cs="Arial"/>
          <w:sz w:val="18"/>
          <w:szCs w:val="18"/>
        </w:rPr>
        <w:t xml:space="preserve"> à la taille du</w:t>
      </w:r>
      <w:r w:rsidR="00C62B04" w:rsidRPr="00514409">
        <w:rPr>
          <w:rFonts w:ascii="Century Gothic" w:hAnsi="Century Gothic" w:cs="Arial"/>
          <w:sz w:val="18"/>
          <w:szCs w:val="18"/>
        </w:rPr>
        <w:t xml:space="preserve"> chantier et/ou du marché </w:t>
      </w:r>
      <w:r w:rsidR="00C35412" w:rsidRPr="00514409">
        <w:rPr>
          <w:rFonts w:ascii="Century Gothic" w:hAnsi="Century Gothic" w:cs="Arial"/>
          <w:sz w:val="18"/>
          <w:szCs w:val="18"/>
        </w:rPr>
        <w:t xml:space="preserve">prévue au contrat d’assurance du titulaire et limitant son </w:t>
      </w:r>
      <w:r w:rsidR="00EE64A8" w:rsidRPr="00514409">
        <w:rPr>
          <w:rFonts w:ascii="Century Gothic" w:hAnsi="Century Gothic" w:cs="Arial"/>
          <w:sz w:val="18"/>
          <w:szCs w:val="18"/>
        </w:rPr>
        <w:t>intervention</w:t>
      </w:r>
      <w:r w:rsidRPr="00514409">
        <w:rPr>
          <w:rFonts w:ascii="Century Gothic" w:hAnsi="Century Gothic" w:cs="Arial"/>
          <w:sz w:val="18"/>
          <w:szCs w:val="18"/>
        </w:rPr>
        <w:t>.</w:t>
      </w:r>
    </w:p>
    <w:p w:rsidR="007F1253" w:rsidRPr="00514409" w:rsidRDefault="00BC79E2" w:rsidP="00514409">
      <w:pPr>
        <w:widowControl w:val="0"/>
        <w:autoSpaceDE w:val="0"/>
        <w:autoSpaceDN w:val="0"/>
        <w:adjustRightInd w:val="0"/>
        <w:spacing w:before="240" w:after="120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x</w:t>
      </w:r>
      <w:r w:rsidR="007F1253" w:rsidRPr="00514409">
        <w:rPr>
          <w:rFonts w:ascii="Century Gothic" w:hAnsi="Century Gothic" w:cs="Arial"/>
          <w:b/>
          <w:sz w:val="18"/>
          <w:szCs w:val="18"/>
        </w:rPr>
        <w:t>x</w:t>
      </w:r>
      <w:r>
        <w:rPr>
          <w:rFonts w:ascii="Century Gothic" w:hAnsi="Century Gothic" w:cs="Arial"/>
          <w:b/>
          <w:sz w:val="18"/>
          <w:szCs w:val="18"/>
        </w:rPr>
        <w:t>.</w:t>
      </w:r>
      <w:r w:rsidR="007F1253" w:rsidRPr="00514409">
        <w:rPr>
          <w:rFonts w:ascii="Century Gothic" w:hAnsi="Century Gothic" w:cs="Arial"/>
          <w:b/>
          <w:sz w:val="18"/>
          <w:szCs w:val="18"/>
        </w:rPr>
        <w:t>2.3 Contrat d’assurance collectif de responsabilité décennale (CCRD)</w:t>
      </w:r>
    </w:p>
    <w:p w:rsidR="003A05D6" w:rsidRPr="003A05D6" w:rsidRDefault="003A05D6" w:rsidP="003A05D6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3A05D6">
        <w:rPr>
          <w:rFonts w:ascii="Century Gothic" w:hAnsi="Century Gothic" w:cs="Arial"/>
          <w:sz w:val="18"/>
          <w:szCs w:val="18"/>
        </w:rPr>
        <w:t>Pour les opérations dont le coût HT y compris honoraires de maîtrise d’œuvre excède 15 millions €, le maître d’ouvrage souscrira un contrat d’assurance collectif de responsabilité décennale (CCRD). Ce contrat d’assurance collectif a pour objet de compléter les garanties d’assurance de responsabilité décennale apportées par les contrats d’assurance souscrits par chacun des intervenants à l’opération, dans les conditions définies aux articles R. 243-1, R. 243-2 et R. 243-3 du Code des assurances.</w:t>
      </w:r>
    </w:p>
    <w:p w:rsidR="003A05D6" w:rsidRPr="003A05D6" w:rsidRDefault="003A05D6" w:rsidP="003A05D6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3A05D6">
        <w:rPr>
          <w:rFonts w:ascii="Century Gothic" w:hAnsi="Century Gothic" w:cs="Arial"/>
          <w:sz w:val="18"/>
          <w:szCs w:val="18"/>
        </w:rPr>
        <w:t>Le paiement de la prime d'assurance sera fait directement par le maître d'ouvrage, sans aucune retenue au titulaire(1).</w:t>
      </w:r>
    </w:p>
    <w:p w:rsidR="00BC79E2" w:rsidRPr="00514409" w:rsidRDefault="003A05D6" w:rsidP="00BC79E2">
      <w:pPr>
        <w:spacing w:before="120" w:after="120" w:line="276" w:lineRule="auto"/>
        <w:rPr>
          <w:rFonts w:ascii="Century Gothic" w:hAnsi="Century Gothic" w:cs="Arial"/>
          <w:b/>
          <w:color w:val="2E6EBC"/>
          <w:sz w:val="18"/>
          <w:szCs w:val="18"/>
        </w:rPr>
      </w:pPr>
      <w:r w:rsidRPr="00514409">
        <w:rPr>
          <w:rFonts w:ascii="Century Gothic" w:hAnsi="Century Gothic" w:cs="Arial"/>
          <w:b/>
          <w:color w:val="2E6EBC"/>
          <w:sz w:val="18"/>
          <w:szCs w:val="18"/>
        </w:rPr>
        <w:t xml:space="preserve"> </w:t>
      </w:r>
      <w:r w:rsidR="00BC79E2" w:rsidRPr="00514409">
        <w:rPr>
          <w:rFonts w:ascii="Century Gothic" w:hAnsi="Century Gothic" w:cs="Arial"/>
          <w:b/>
          <w:color w:val="2E6EBC"/>
          <w:sz w:val="18"/>
          <w:szCs w:val="18"/>
        </w:rPr>
        <w:t>(</w:t>
      </w:r>
      <w:proofErr w:type="gramStart"/>
      <w:r w:rsidR="00BC79E2" w:rsidRPr="00514409">
        <w:rPr>
          <w:rFonts w:ascii="Century Gothic" w:hAnsi="Century Gothic" w:cs="Arial"/>
          <w:b/>
          <w:color w:val="2E6EBC"/>
          <w:sz w:val="18"/>
          <w:szCs w:val="18"/>
        </w:rPr>
        <w:t>ou</w:t>
      </w:r>
      <w:proofErr w:type="gramEnd"/>
      <w:r w:rsidR="00BC79E2" w:rsidRPr="00514409">
        <w:rPr>
          <w:rFonts w:ascii="Century Gothic" w:hAnsi="Century Gothic" w:cs="Arial"/>
          <w:b/>
          <w:color w:val="2E6EBC"/>
          <w:sz w:val="18"/>
          <w:szCs w:val="18"/>
        </w:rPr>
        <w:t>)</w:t>
      </w:r>
    </w:p>
    <w:p w:rsidR="003A05D6" w:rsidRPr="003A05D6" w:rsidRDefault="003A05D6" w:rsidP="003A05D6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3A05D6">
        <w:rPr>
          <w:rFonts w:ascii="Century Gothic" w:hAnsi="Century Gothic" w:cs="Arial"/>
          <w:sz w:val="18"/>
          <w:szCs w:val="18"/>
        </w:rPr>
        <w:t>Pour les opérations dont le coût HT y compris honoraires de maîtrise d’œuvre excède 15 millions €, le maître d’ouvrage met à la charge du titulaire la souscription d’un contrat d’assurance collectif de responsabilité décennale. Ce contrat d’assurance collectif a pour objet de compléter les garanties d’assurance de responsabilité décennale apportées par les contrats d’assurance souscrits par chacun des intervenants à l’opération, dans les conditions définies aux articles R. 243-1, R. 243-2 et R. 243-3 du Code des assurances.</w:t>
      </w:r>
    </w:p>
    <w:p w:rsidR="003A05D6" w:rsidRPr="003A05D6" w:rsidRDefault="003A05D6" w:rsidP="003A05D6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3A05D6">
        <w:rPr>
          <w:rFonts w:ascii="Century Gothic" w:hAnsi="Century Gothic" w:cs="Arial"/>
          <w:sz w:val="18"/>
          <w:szCs w:val="18"/>
        </w:rPr>
        <w:t>Le paiement de la prime d'assurance sera fait directement par le titulaire sans aucune participation financière des autres constructeurs(1).</w:t>
      </w:r>
    </w:p>
    <w:p w:rsidR="003A05D6" w:rsidRPr="00514409" w:rsidRDefault="003A05D6" w:rsidP="00BC79E2">
      <w:pPr>
        <w:spacing w:line="276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9A2BC9" w:rsidRPr="00514409" w:rsidRDefault="009A2BC9" w:rsidP="00514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9A2BC9" w:rsidRPr="00514409" w:rsidRDefault="009A2BC9" w:rsidP="00514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Afin de souscrire le CCRD, </w:t>
      </w:r>
      <w:r w:rsidR="00A56003" w:rsidRPr="00514409">
        <w:rPr>
          <w:rFonts w:ascii="Century Gothic" w:hAnsi="Century Gothic" w:cs="Arial"/>
          <w:sz w:val="18"/>
          <w:szCs w:val="18"/>
        </w:rPr>
        <w:t>l</w:t>
      </w:r>
      <w:r w:rsidRPr="00514409">
        <w:rPr>
          <w:rFonts w:ascii="Century Gothic" w:hAnsi="Century Gothic" w:cs="Arial"/>
          <w:sz w:val="18"/>
          <w:szCs w:val="18"/>
        </w:rPr>
        <w:t>es contrats individuels doivent prévoir un montant d</w:t>
      </w:r>
      <w:r w:rsidR="00C2599B" w:rsidRPr="00514409">
        <w:rPr>
          <w:rFonts w:ascii="Century Gothic" w:hAnsi="Century Gothic" w:cs="Arial"/>
          <w:sz w:val="18"/>
          <w:szCs w:val="18"/>
        </w:rPr>
        <w:t>e garantie de première ligne de</w:t>
      </w:r>
      <w:r w:rsidR="00BC79E2">
        <w:rPr>
          <w:rFonts w:ascii="Century Gothic" w:hAnsi="Century Gothic" w:cs="Arial"/>
          <w:sz w:val="18"/>
          <w:szCs w:val="18"/>
        </w:rPr>
        <w:t xml:space="preserve"> </w:t>
      </w:r>
      <w:r w:rsidRPr="00514409">
        <w:rPr>
          <w:rFonts w:ascii="Century Gothic" w:hAnsi="Century Gothic" w:cs="Arial"/>
          <w:sz w:val="18"/>
          <w:szCs w:val="18"/>
        </w:rPr>
        <w:t>:</w:t>
      </w:r>
    </w:p>
    <w:p w:rsidR="009A2BC9" w:rsidRPr="00514409" w:rsidRDefault="009A2BC9" w:rsidP="00514409">
      <w:pPr>
        <w:pStyle w:val="Paragraphedeliste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10 millions </w:t>
      </w:r>
      <w:r w:rsidR="007055BF" w:rsidRPr="00514409">
        <w:rPr>
          <w:rFonts w:ascii="Century Gothic" w:hAnsi="Century Gothic" w:cs="Arial"/>
          <w:sz w:val="18"/>
          <w:szCs w:val="18"/>
        </w:rPr>
        <w:t>€</w:t>
      </w:r>
      <w:r w:rsidRPr="00514409">
        <w:rPr>
          <w:rFonts w:ascii="Century Gothic" w:hAnsi="Century Gothic" w:cs="Arial"/>
          <w:sz w:val="18"/>
          <w:szCs w:val="18"/>
        </w:rPr>
        <w:t xml:space="preserve"> pour les traitants directs dont les marchés concernent la structure et le gros œuvre,</w:t>
      </w:r>
    </w:p>
    <w:p w:rsidR="009A2BC9" w:rsidRPr="00514409" w:rsidRDefault="009A2BC9" w:rsidP="00514409">
      <w:pPr>
        <w:pStyle w:val="Paragraphedeliste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6 millions </w:t>
      </w:r>
      <w:r w:rsidR="007055BF" w:rsidRPr="00514409">
        <w:rPr>
          <w:rFonts w:ascii="Century Gothic" w:hAnsi="Century Gothic" w:cs="Arial"/>
          <w:sz w:val="18"/>
          <w:szCs w:val="18"/>
        </w:rPr>
        <w:t>€</w:t>
      </w:r>
      <w:r w:rsidRPr="00514409">
        <w:rPr>
          <w:rFonts w:ascii="Century Gothic" w:hAnsi="Century Gothic" w:cs="Arial"/>
          <w:sz w:val="18"/>
          <w:szCs w:val="18"/>
        </w:rPr>
        <w:t xml:space="preserve"> pour les autres traitants directs, </w:t>
      </w:r>
    </w:p>
    <w:p w:rsidR="007F1253" w:rsidRPr="00514409" w:rsidRDefault="009A2BC9" w:rsidP="007055BF">
      <w:pPr>
        <w:pStyle w:val="Paragraphedeliste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FF0000"/>
          <w:sz w:val="18"/>
          <w:szCs w:val="18"/>
        </w:rPr>
      </w:pPr>
      <w:r w:rsidRPr="00514409">
        <w:rPr>
          <w:rFonts w:ascii="Century Gothic" w:hAnsi="Century Gothic" w:cs="Arial"/>
          <w:sz w:val="18"/>
          <w:szCs w:val="18"/>
        </w:rPr>
        <w:t xml:space="preserve">3 millions </w:t>
      </w:r>
      <w:r w:rsidR="007055BF" w:rsidRPr="00514409">
        <w:rPr>
          <w:rFonts w:ascii="Century Gothic" w:hAnsi="Century Gothic" w:cs="Arial"/>
          <w:sz w:val="18"/>
          <w:szCs w:val="18"/>
        </w:rPr>
        <w:t>€</w:t>
      </w:r>
      <w:r w:rsidR="00BC79E2">
        <w:rPr>
          <w:rFonts w:ascii="Century Gothic" w:hAnsi="Century Gothic" w:cs="Arial"/>
          <w:sz w:val="18"/>
          <w:szCs w:val="18"/>
        </w:rPr>
        <w:t xml:space="preserve"> pour les traitants directs non-</w:t>
      </w:r>
      <w:r w:rsidRPr="00514409">
        <w:rPr>
          <w:rFonts w:ascii="Century Gothic" w:hAnsi="Century Gothic" w:cs="Arial"/>
          <w:sz w:val="18"/>
          <w:szCs w:val="18"/>
        </w:rPr>
        <w:t>réalisateurs (maître d’œuvre, bureau d’étude</w:t>
      </w:r>
      <w:r w:rsidR="00BC79E2">
        <w:rPr>
          <w:rFonts w:ascii="Century Gothic" w:hAnsi="Century Gothic" w:cs="Arial"/>
          <w:sz w:val="18"/>
          <w:szCs w:val="18"/>
        </w:rPr>
        <w:t>s</w:t>
      </w:r>
      <w:r w:rsidRPr="00514409">
        <w:rPr>
          <w:rFonts w:ascii="Century Gothic" w:hAnsi="Century Gothic" w:cs="Arial"/>
          <w:sz w:val="18"/>
          <w:szCs w:val="18"/>
        </w:rPr>
        <w:t>, burea</w:t>
      </w:r>
      <w:r w:rsidR="00BC79E2">
        <w:rPr>
          <w:rFonts w:ascii="Century Gothic" w:hAnsi="Century Gothic" w:cs="Arial"/>
          <w:sz w:val="18"/>
          <w:szCs w:val="18"/>
        </w:rPr>
        <w:t>u de contrôle, constructeur non-</w:t>
      </w:r>
      <w:r w:rsidRPr="00514409">
        <w:rPr>
          <w:rFonts w:ascii="Century Gothic" w:hAnsi="Century Gothic" w:cs="Arial"/>
          <w:sz w:val="18"/>
          <w:szCs w:val="18"/>
        </w:rPr>
        <w:t>réalisateur).</w:t>
      </w:r>
    </w:p>
    <w:sectPr w:rsidR="007F1253" w:rsidRPr="00514409" w:rsidSect="003A0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2E" w:rsidRDefault="005F7E2E" w:rsidP="00C2599B">
      <w:r>
        <w:separator/>
      </w:r>
    </w:p>
  </w:endnote>
  <w:endnote w:type="continuationSeparator" w:id="0">
    <w:p w:rsidR="005F7E2E" w:rsidRDefault="005F7E2E" w:rsidP="00C2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3E" w:rsidRDefault="009208B0" w:rsidP="00DF10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103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F103E" w:rsidRDefault="00DF103E" w:rsidP="00C2599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B4" w:rsidRPr="003260EE" w:rsidRDefault="000E4DB4" w:rsidP="003A05D6">
    <w:pPr>
      <w:pStyle w:val="Pieddepage"/>
      <w:tabs>
        <w:tab w:val="clear" w:pos="9072"/>
        <w:tab w:val="right" w:pos="9639"/>
      </w:tabs>
      <w:spacing w:before="120"/>
      <w:rPr>
        <w:rFonts w:ascii="Century Gothic" w:hAnsi="Century Gothic"/>
        <w:color w:val="808080"/>
        <w:sz w:val="20"/>
        <w:szCs w:val="20"/>
      </w:rPr>
    </w:pPr>
    <w:r w:rsidRPr="007E0B79">
      <w:rPr>
        <w:rFonts w:ascii="Century Gothic" w:hAnsi="Century Gothic"/>
        <w:b/>
        <w:color w:val="306EBC"/>
        <w:sz w:val="20"/>
        <w:szCs w:val="20"/>
      </w:rPr>
      <w:t>REF6C</w:t>
    </w:r>
    <w:r w:rsidRPr="003260EE">
      <w:rPr>
        <w:rFonts w:ascii="Century Gothic" w:hAnsi="Century Gothic"/>
        <w:color w:val="808080"/>
        <w:sz w:val="20"/>
        <w:szCs w:val="20"/>
      </w:rPr>
      <w:t xml:space="preserve"> – Boîte à </w:t>
    </w:r>
    <w:r w:rsidR="007E0B79">
      <w:rPr>
        <w:rFonts w:ascii="Century Gothic" w:hAnsi="Century Gothic"/>
        <w:color w:val="808080"/>
        <w:sz w:val="20"/>
        <w:szCs w:val="20"/>
      </w:rPr>
      <w:t xml:space="preserve">outils chantier </w:t>
    </w:r>
    <w:r w:rsidRPr="003260EE">
      <w:rPr>
        <w:rFonts w:ascii="Century Gothic" w:hAnsi="Century Gothic"/>
        <w:color w:val="808080"/>
        <w:sz w:val="20"/>
        <w:szCs w:val="20"/>
      </w:rPr>
      <w:t>MAF</w:t>
    </w:r>
    <w:r w:rsidRPr="003260EE">
      <w:rPr>
        <w:rFonts w:ascii="Century Gothic" w:hAnsi="Century Gothic"/>
        <w:color w:val="808080"/>
        <w:sz w:val="20"/>
        <w:szCs w:val="20"/>
      </w:rPr>
      <w:tab/>
    </w:r>
    <w:r w:rsidRPr="003260EE">
      <w:rPr>
        <w:rFonts w:ascii="Century Gothic" w:hAnsi="Century Gothic"/>
        <w:color w:val="808080"/>
        <w:sz w:val="20"/>
        <w:szCs w:val="20"/>
      </w:rPr>
      <w:tab/>
    </w:r>
    <w:r w:rsidR="009208B0" w:rsidRPr="003260EE">
      <w:rPr>
        <w:rFonts w:ascii="Century Gothic" w:hAnsi="Century Gothic"/>
        <w:color w:val="808080"/>
        <w:sz w:val="20"/>
        <w:szCs w:val="20"/>
      </w:rPr>
      <w:fldChar w:fldCharType="begin"/>
    </w:r>
    <w:r w:rsidRPr="003260EE">
      <w:rPr>
        <w:rFonts w:ascii="Century Gothic" w:hAnsi="Century Gothic"/>
        <w:color w:val="808080"/>
        <w:sz w:val="20"/>
        <w:szCs w:val="20"/>
      </w:rPr>
      <w:instrText xml:space="preserve"> PAGE   \* MERGEFORMAT </w:instrText>
    </w:r>
    <w:r w:rsidR="009208B0" w:rsidRPr="003260EE">
      <w:rPr>
        <w:rFonts w:ascii="Century Gothic" w:hAnsi="Century Gothic"/>
        <w:color w:val="808080"/>
        <w:sz w:val="20"/>
        <w:szCs w:val="20"/>
      </w:rPr>
      <w:fldChar w:fldCharType="separate"/>
    </w:r>
    <w:r w:rsidR="007E0B79">
      <w:rPr>
        <w:rFonts w:ascii="Century Gothic" w:hAnsi="Century Gothic"/>
        <w:noProof/>
        <w:color w:val="808080"/>
        <w:sz w:val="20"/>
        <w:szCs w:val="20"/>
      </w:rPr>
      <w:t>1</w:t>
    </w:r>
    <w:r w:rsidR="009208B0" w:rsidRPr="003260EE">
      <w:rPr>
        <w:rFonts w:ascii="Century Gothic" w:hAnsi="Century Gothic"/>
        <w:color w:val="808080"/>
        <w:sz w:val="20"/>
        <w:szCs w:val="20"/>
      </w:rPr>
      <w:fldChar w:fldCharType="end"/>
    </w:r>
    <w:r w:rsidRPr="003260EE">
      <w:rPr>
        <w:rFonts w:ascii="Century Gothic" w:hAnsi="Century Gothic"/>
        <w:color w:val="808080"/>
        <w:sz w:val="20"/>
        <w:szCs w:val="20"/>
      </w:rPr>
      <w:t>/</w:t>
    </w:r>
    <w:fldSimple w:instr=" NUMPAGES   \* MERGEFORMAT ">
      <w:r w:rsidR="007E0B79" w:rsidRPr="007E0B79">
        <w:rPr>
          <w:rFonts w:ascii="Century Gothic" w:hAnsi="Century Gothic"/>
          <w:noProof/>
          <w:color w:val="808080"/>
          <w:sz w:val="20"/>
          <w:szCs w:val="20"/>
        </w:rPr>
        <w:t>3</w:t>
      </w:r>
    </w:fldSimple>
  </w:p>
  <w:p w:rsidR="00DF103E" w:rsidRDefault="00DF103E" w:rsidP="00C2599B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D6" w:rsidRDefault="003A05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2E" w:rsidRDefault="005F7E2E" w:rsidP="00C2599B">
      <w:r>
        <w:separator/>
      </w:r>
    </w:p>
  </w:footnote>
  <w:footnote w:type="continuationSeparator" w:id="0">
    <w:p w:rsidR="005F7E2E" w:rsidRDefault="005F7E2E" w:rsidP="00C2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D6" w:rsidRDefault="003A05D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D6" w:rsidRDefault="003A05D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D6" w:rsidRDefault="003A05D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025"/>
    <w:multiLevelType w:val="hybridMultilevel"/>
    <w:tmpl w:val="1DD03FF0"/>
    <w:lvl w:ilvl="0" w:tplc="7278D690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344CF"/>
    <w:multiLevelType w:val="hybridMultilevel"/>
    <w:tmpl w:val="1228CF36"/>
    <w:lvl w:ilvl="0" w:tplc="7278D6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2E2B"/>
    <w:multiLevelType w:val="hybridMultilevel"/>
    <w:tmpl w:val="4B740206"/>
    <w:lvl w:ilvl="0" w:tplc="7278D690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30C3A"/>
    <w:multiLevelType w:val="hybridMultilevel"/>
    <w:tmpl w:val="5B1A6F54"/>
    <w:lvl w:ilvl="0" w:tplc="7278D6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23A34"/>
    <w:multiLevelType w:val="hybridMultilevel"/>
    <w:tmpl w:val="3B849AF4"/>
    <w:lvl w:ilvl="0" w:tplc="22AED0E8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70541B"/>
    <w:multiLevelType w:val="hybridMultilevel"/>
    <w:tmpl w:val="13C24AB2"/>
    <w:lvl w:ilvl="0" w:tplc="7278D6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354D3"/>
    <w:multiLevelType w:val="hybridMultilevel"/>
    <w:tmpl w:val="C282ADC0"/>
    <w:lvl w:ilvl="0" w:tplc="22AED0E8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1508"/>
    <w:rsid w:val="0001095F"/>
    <w:rsid w:val="000312A9"/>
    <w:rsid w:val="00037C5C"/>
    <w:rsid w:val="00053F15"/>
    <w:rsid w:val="00066946"/>
    <w:rsid w:val="00084B0E"/>
    <w:rsid w:val="0009140E"/>
    <w:rsid w:val="000E4DB4"/>
    <w:rsid w:val="001203A7"/>
    <w:rsid w:val="0013649F"/>
    <w:rsid w:val="001E1B0B"/>
    <w:rsid w:val="001E684A"/>
    <w:rsid w:val="00212D6C"/>
    <w:rsid w:val="003027C9"/>
    <w:rsid w:val="00302EE7"/>
    <w:rsid w:val="0032102F"/>
    <w:rsid w:val="00341C1F"/>
    <w:rsid w:val="00345764"/>
    <w:rsid w:val="003A05D6"/>
    <w:rsid w:val="003E6B48"/>
    <w:rsid w:val="00471508"/>
    <w:rsid w:val="004B0841"/>
    <w:rsid w:val="004C291E"/>
    <w:rsid w:val="00514409"/>
    <w:rsid w:val="005338E5"/>
    <w:rsid w:val="00545E4B"/>
    <w:rsid w:val="00552D31"/>
    <w:rsid w:val="005B5CC6"/>
    <w:rsid w:val="005C5A05"/>
    <w:rsid w:val="005E7294"/>
    <w:rsid w:val="005F7A4A"/>
    <w:rsid w:val="005F7E2E"/>
    <w:rsid w:val="006163E6"/>
    <w:rsid w:val="006544D3"/>
    <w:rsid w:val="0069324D"/>
    <w:rsid w:val="006A1D41"/>
    <w:rsid w:val="007055BF"/>
    <w:rsid w:val="00756218"/>
    <w:rsid w:val="007911C7"/>
    <w:rsid w:val="007E0B79"/>
    <w:rsid w:val="007F1253"/>
    <w:rsid w:val="00805D60"/>
    <w:rsid w:val="00835888"/>
    <w:rsid w:val="008458A7"/>
    <w:rsid w:val="00877AB3"/>
    <w:rsid w:val="00897F96"/>
    <w:rsid w:val="008D7D7A"/>
    <w:rsid w:val="00902FFE"/>
    <w:rsid w:val="009208B0"/>
    <w:rsid w:val="00994625"/>
    <w:rsid w:val="009A2BC9"/>
    <w:rsid w:val="00A409CF"/>
    <w:rsid w:val="00A56003"/>
    <w:rsid w:val="00A82F03"/>
    <w:rsid w:val="00AD20D8"/>
    <w:rsid w:val="00BC79E2"/>
    <w:rsid w:val="00C061FC"/>
    <w:rsid w:val="00C13173"/>
    <w:rsid w:val="00C2599B"/>
    <w:rsid w:val="00C35412"/>
    <w:rsid w:val="00C37484"/>
    <w:rsid w:val="00C42310"/>
    <w:rsid w:val="00C51B2F"/>
    <w:rsid w:val="00C62B04"/>
    <w:rsid w:val="00C65D46"/>
    <w:rsid w:val="00D575F9"/>
    <w:rsid w:val="00DD1C98"/>
    <w:rsid w:val="00DF103E"/>
    <w:rsid w:val="00DF31C4"/>
    <w:rsid w:val="00E146B2"/>
    <w:rsid w:val="00E50646"/>
    <w:rsid w:val="00E7313C"/>
    <w:rsid w:val="00E91A40"/>
    <w:rsid w:val="00EE64A8"/>
    <w:rsid w:val="00F1332C"/>
    <w:rsid w:val="00F32D9D"/>
    <w:rsid w:val="00F75FC7"/>
    <w:rsid w:val="00FE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29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259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99B"/>
  </w:style>
  <w:style w:type="character" w:styleId="Numrodepage">
    <w:name w:val="page number"/>
    <w:basedOn w:val="Policepardfaut"/>
    <w:uiPriority w:val="99"/>
    <w:semiHidden/>
    <w:unhideWhenUsed/>
    <w:rsid w:val="00C2599B"/>
  </w:style>
  <w:style w:type="paragraph" w:styleId="Notedebasdepage">
    <w:name w:val="footnote text"/>
    <w:basedOn w:val="Normal"/>
    <w:link w:val="NotedebasdepageCar"/>
    <w:uiPriority w:val="99"/>
    <w:unhideWhenUsed/>
    <w:rsid w:val="00C2599B"/>
  </w:style>
  <w:style w:type="character" w:customStyle="1" w:styleId="NotedebasdepageCar">
    <w:name w:val="Note de bas de page Car"/>
    <w:basedOn w:val="Policepardfaut"/>
    <w:link w:val="Notedebasdepage"/>
    <w:uiPriority w:val="99"/>
    <w:rsid w:val="00C2599B"/>
  </w:style>
  <w:style w:type="character" w:styleId="Appelnotedebasdep">
    <w:name w:val="footnote reference"/>
    <w:basedOn w:val="Policepardfaut"/>
    <w:uiPriority w:val="99"/>
    <w:unhideWhenUsed/>
    <w:rsid w:val="00C2599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575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75F9"/>
  </w:style>
  <w:style w:type="paragraph" w:styleId="NormalWeb">
    <w:name w:val="Normal (Web)"/>
    <w:basedOn w:val="Normal"/>
    <w:uiPriority w:val="99"/>
    <w:semiHidden/>
    <w:unhideWhenUsed/>
    <w:rsid w:val="00C061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29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259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99B"/>
  </w:style>
  <w:style w:type="character" w:styleId="Numrodepage">
    <w:name w:val="page number"/>
    <w:basedOn w:val="Policepardfaut"/>
    <w:uiPriority w:val="99"/>
    <w:semiHidden/>
    <w:unhideWhenUsed/>
    <w:rsid w:val="00C2599B"/>
  </w:style>
  <w:style w:type="paragraph" w:styleId="Notedebasdepage">
    <w:name w:val="footnote text"/>
    <w:basedOn w:val="Normal"/>
    <w:link w:val="NotedebasdepageCar"/>
    <w:uiPriority w:val="99"/>
    <w:unhideWhenUsed/>
    <w:rsid w:val="00C2599B"/>
  </w:style>
  <w:style w:type="character" w:customStyle="1" w:styleId="NotedebasdepageCar">
    <w:name w:val="Note de bas de page Car"/>
    <w:basedOn w:val="Policepardfaut"/>
    <w:link w:val="Notedebasdepage"/>
    <w:uiPriority w:val="99"/>
    <w:rsid w:val="00C2599B"/>
  </w:style>
  <w:style w:type="character" w:styleId="Appelnotedebasdep">
    <w:name w:val="footnote reference"/>
    <w:basedOn w:val="Policepardfaut"/>
    <w:uiPriority w:val="99"/>
    <w:unhideWhenUsed/>
    <w:rsid w:val="00C2599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575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75F9"/>
  </w:style>
  <w:style w:type="paragraph" w:styleId="NormalWeb">
    <w:name w:val="Normal (Web)"/>
    <w:basedOn w:val="Normal"/>
    <w:uiPriority w:val="99"/>
    <w:semiHidden/>
    <w:unhideWhenUsed/>
    <w:rsid w:val="00C061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1510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KLEIN</dc:creator>
  <cp:lastModifiedBy>Cécile Ropital</cp:lastModifiedBy>
  <cp:revision>12</cp:revision>
  <cp:lastPrinted>2018-04-06T12:02:00Z</cp:lastPrinted>
  <dcterms:created xsi:type="dcterms:W3CDTF">2017-10-31T17:46:00Z</dcterms:created>
  <dcterms:modified xsi:type="dcterms:W3CDTF">2018-04-13T13:56:00Z</dcterms:modified>
</cp:coreProperties>
</file>